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rPr>
      </w:pPr>
      <w:r>
        <w:rPr>
          <w:rFonts w:hint="eastAsia"/>
          <w:b/>
          <w:bCs/>
          <w:sz w:val="44"/>
          <w:szCs w:val="44"/>
          <w:lang w:val="en-US" w:eastAsia="zh-CN"/>
        </w:rPr>
        <w:t>沂泰建材商混站</w:t>
      </w:r>
      <w:r>
        <w:rPr>
          <w:rFonts w:hint="eastAsia"/>
          <w:b/>
          <w:bCs/>
          <w:sz w:val="44"/>
          <w:szCs w:val="44"/>
          <w:lang w:eastAsia="zh-CN"/>
        </w:rPr>
        <w:t>材料购销</w:t>
      </w:r>
      <w:r>
        <w:rPr>
          <w:rFonts w:hint="eastAsia"/>
          <w:b/>
          <w:bCs/>
          <w:sz w:val="44"/>
          <w:szCs w:val="44"/>
        </w:rPr>
        <w:t>合同</w:t>
      </w:r>
    </w:p>
    <w:p>
      <w:pPr>
        <w:rPr>
          <w:rFonts w:hint="eastAsia" w:ascii="仿宋" w:hAnsi="仿宋" w:eastAsia="仿宋" w:cs="仿宋"/>
          <w:sz w:val="28"/>
          <w:szCs w:val="28"/>
        </w:rPr>
      </w:pPr>
      <w:r>
        <w:rPr>
          <w:rFonts w:hint="eastAsia" w:ascii="仿宋" w:hAnsi="仿宋" w:eastAsia="仿宋" w:cs="仿宋"/>
          <w:sz w:val="28"/>
          <w:szCs w:val="28"/>
          <w:lang w:eastAsia="zh-CN"/>
        </w:rPr>
        <w:t>采购人（甲方）</w:t>
      </w:r>
      <w:r>
        <w:rPr>
          <w:rFonts w:hint="eastAsia" w:ascii="仿宋" w:hAnsi="仿宋" w:eastAsia="仿宋" w:cs="仿宋"/>
          <w:sz w:val="28"/>
          <w:szCs w:val="28"/>
        </w:rPr>
        <w:t>: </w:t>
      </w:r>
      <w:r>
        <w:rPr>
          <w:rFonts w:hint="eastAsia" w:ascii="仿宋" w:hAnsi="仿宋" w:eastAsia="仿宋" w:cs="仿宋"/>
          <w:sz w:val="28"/>
          <w:szCs w:val="28"/>
          <w:lang w:eastAsia="zh-CN"/>
        </w:rPr>
        <w:t>临朐县沂泰建材有限公司</w:t>
      </w:r>
      <w:r>
        <w:rPr>
          <w:rFonts w:hint="eastAsia" w:ascii="仿宋" w:hAnsi="仿宋" w:eastAsia="仿宋" w:cs="仿宋"/>
          <w:sz w:val="28"/>
          <w:szCs w:val="28"/>
        </w:rPr>
        <w:t xml:space="preserve"> </w:t>
      </w:r>
    </w:p>
    <w:p>
      <w:pPr>
        <w:rPr>
          <w:rFonts w:hint="eastAsia" w:ascii="仿宋" w:hAnsi="仿宋" w:eastAsia="仿宋" w:cs="仿宋"/>
          <w:sz w:val="28"/>
          <w:szCs w:val="28"/>
        </w:rPr>
      </w:pPr>
      <w:r>
        <w:rPr>
          <w:rFonts w:hint="eastAsia" w:ascii="仿宋" w:hAnsi="仿宋" w:eastAsia="仿宋" w:cs="仿宋"/>
          <w:sz w:val="28"/>
          <w:szCs w:val="28"/>
        </w:rPr>
        <w:t>供货</w:t>
      </w:r>
      <w:r>
        <w:rPr>
          <w:rFonts w:hint="eastAsia" w:ascii="仿宋" w:hAnsi="仿宋" w:eastAsia="仿宋" w:cs="仿宋"/>
          <w:sz w:val="28"/>
          <w:szCs w:val="28"/>
          <w:lang w:eastAsia="zh-CN"/>
        </w:rPr>
        <w:t>商（乙方）</w:t>
      </w:r>
      <w:r>
        <w:rPr>
          <w:rFonts w:hint="eastAsia" w:ascii="仿宋" w:hAnsi="仿宋" w:eastAsia="仿宋" w:cs="仿宋"/>
          <w:sz w:val="28"/>
          <w:szCs w:val="28"/>
        </w:rPr>
        <w:t>: </w:t>
      </w:r>
    </w:p>
    <w:p>
      <w:pPr>
        <w:keepNext w:val="0"/>
        <w:keepLines w:val="0"/>
        <w:pageBreakBefore w:val="0"/>
        <w:widowControl w:val="0"/>
        <w:tabs>
          <w:tab w:val="left" w:pos="1492"/>
          <w:tab w:val="left" w:pos="4492"/>
          <w:tab w:val="left" w:pos="5452"/>
        </w:tabs>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为保证甲方商混站持续正常生产，甲方通过</w:t>
      </w:r>
      <w:r>
        <w:rPr>
          <w:rFonts w:hint="eastAsia" w:ascii="仿宋" w:hAnsi="仿宋" w:eastAsia="仿宋" w:cs="仿宋"/>
          <w:sz w:val="28"/>
          <w:szCs w:val="28"/>
          <w:lang w:val="en-US" w:eastAsia="zh-CN"/>
        </w:rPr>
        <w:t>竞争性谈判方式</w:t>
      </w:r>
      <w:r>
        <w:rPr>
          <w:rFonts w:hint="eastAsia" w:ascii="仿宋" w:hAnsi="仿宋" w:eastAsia="仿宋" w:cs="仿宋"/>
          <w:sz w:val="28"/>
          <w:szCs w:val="28"/>
          <w:lang w:eastAsia="zh-CN"/>
        </w:rPr>
        <w:t>，确定乙方为</w:t>
      </w:r>
      <w:r>
        <w:rPr>
          <w:rFonts w:hint="eastAsia" w:ascii="仿宋" w:hAnsi="仿宋" w:eastAsia="仿宋" w:cs="仿宋"/>
          <w:sz w:val="28"/>
          <w:szCs w:val="28"/>
          <w:lang w:val="en-US" w:eastAsia="zh-CN"/>
        </w:rPr>
        <w:t>临朐县沂泰建材有限公司混凝土生产</w:t>
      </w:r>
      <w:r>
        <w:rPr>
          <w:rFonts w:hint="eastAsia" w:ascii="仿宋" w:hAnsi="仿宋" w:eastAsia="仿宋" w:cs="仿宋"/>
          <w:sz w:val="28"/>
          <w:szCs w:val="28"/>
          <w:highlight w:val="red"/>
          <w:lang w:val="en-US" w:eastAsia="zh-CN"/>
        </w:rPr>
        <w:t>本批次河砂供</w:t>
      </w:r>
      <w:bookmarkStart w:id="0" w:name="_GoBack"/>
      <w:bookmarkEnd w:id="0"/>
      <w:r>
        <w:rPr>
          <w:rFonts w:hint="eastAsia" w:ascii="仿宋" w:hAnsi="仿宋" w:eastAsia="仿宋" w:cs="仿宋"/>
          <w:sz w:val="28"/>
          <w:szCs w:val="28"/>
          <w:lang w:val="en-US" w:eastAsia="zh-CN"/>
        </w:rPr>
        <w:t>货商</w:t>
      </w:r>
      <w:r>
        <w:rPr>
          <w:rFonts w:hint="eastAsia" w:ascii="仿宋" w:hAnsi="仿宋" w:eastAsia="仿宋" w:cs="仿宋"/>
          <w:sz w:val="28"/>
          <w:szCs w:val="28"/>
          <w:lang w:eastAsia="zh-CN"/>
        </w:rPr>
        <w:t>。根据《中华人民共和国民法典》及有关法律规定，遵守平等，自愿、公平和诚实信用的原则，经双方协商一致，订立本合同。</w:t>
      </w:r>
    </w:p>
    <w:p>
      <w:pPr>
        <w:numPr>
          <w:ilvl w:val="0"/>
          <w:numId w:val="0"/>
        </w:numPr>
        <w:ind w:firstLine="562" w:firstLineChars="200"/>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第一条</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eastAsia="zh-CN"/>
        </w:rPr>
        <w:t>材料名称、产地、规格型号、数量、单价、金额</w:t>
      </w:r>
    </w:p>
    <w:tbl>
      <w:tblPr>
        <w:tblStyle w:val="6"/>
        <w:tblW w:w="9285" w:type="dxa"/>
        <w:tblInd w:w="-2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960"/>
        <w:gridCol w:w="1050"/>
        <w:gridCol w:w="1245"/>
        <w:gridCol w:w="945"/>
        <w:gridCol w:w="1470"/>
        <w:gridCol w:w="1425"/>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材料</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名称</w:t>
            </w:r>
          </w:p>
        </w:tc>
        <w:tc>
          <w:tcPr>
            <w:tcW w:w="9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产地</w:t>
            </w:r>
          </w:p>
        </w:tc>
        <w:tc>
          <w:tcPr>
            <w:tcW w:w="10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规格</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型号</w:t>
            </w:r>
          </w:p>
        </w:tc>
        <w:tc>
          <w:tcPr>
            <w:tcW w:w="12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数量</w:t>
            </w:r>
          </w:p>
        </w:tc>
        <w:tc>
          <w:tcPr>
            <w:tcW w:w="9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单位（吨）</w:t>
            </w:r>
          </w:p>
        </w:tc>
        <w:tc>
          <w:tcPr>
            <w:tcW w:w="14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含税单价（元</w:t>
            </w:r>
            <w:r>
              <w:rPr>
                <w:rFonts w:hint="eastAsia" w:ascii="仿宋" w:hAnsi="仿宋" w:eastAsia="仿宋" w:cs="仿宋"/>
                <w:sz w:val="28"/>
                <w:szCs w:val="28"/>
                <w:vertAlign w:val="baseline"/>
                <w:lang w:val="en-US" w:eastAsia="zh-CN"/>
              </w:rPr>
              <w:t>/吨</w:t>
            </w:r>
            <w:r>
              <w:rPr>
                <w:rFonts w:hint="eastAsia" w:ascii="仿宋" w:hAnsi="仿宋" w:eastAsia="仿宋" w:cs="仿宋"/>
                <w:sz w:val="28"/>
                <w:szCs w:val="28"/>
                <w:vertAlign w:val="baseline"/>
                <w:lang w:eastAsia="zh-CN"/>
              </w:rPr>
              <w:t>）</w:t>
            </w:r>
          </w:p>
        </w:tc>
        <w:tc>
          <w:tcPr>
            <w:tcW w:w="14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合计金额（元）</w:t>
            </w:r>
          </w:p>
        </w:tc>
        <w:tc>
          <w:tcPr>
            <w:tcW w:w="10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rPr>
        <w:tc>
          <w:tcPr>
            <w:tcW w:w="10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河砂</w:t>
            </w:r>
          </w:p>
        </w:tc>
        <w:tc>
          <w:tcPr>
            <w:tcW w:w="9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lang w:eastAsia="zh-CN"/>
              </w:rPr>
            </w:pPr>
          </w:p>
        </w:tc>
        <w:tc>
          <w:tcPr>
            <w:tcW w:w="10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中砂</w:t>
            </w:r>
          </w:p>
        </w:tc>
        <w:tc>
          <w:tcPr>
            <w:tcW w:w="12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8"/>
                <w:szCs w:val="28"/>
                <w:vertAlign w:val="baseline"/>
                <w:lang w:val="en-US" w:eastAsia="zh-CN"/>
              </w:rPr>
            </w:pPr>
          </w:p>
        </w:tc>
        <w:tc>
          <w:tcPr>
            <w:tcW w:w="9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lang w:eastAsia="zh-CN"/>
              </w:rPr>
            </w:pPr>
          </w:p>
        </w:tc>
        <w:tc>
          <w:tcPr>
            <w:tcW w:w="14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lang w:eastAsia="zh-CN"/>
              </w:rPr>
            </w:pPr>
          </w:p>
        </w:tc>
        <w:tc>
          <w:tcPr>
            <w:tcW w:w="14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lang w:eastAsia="zh-CN"/>
              </w:rPr>
            </w:pPr>
          </w:p>
        </w:tc>
        <w:tc>
          <w:tcPr>
            <w:tcW w:w="10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rPr>
        <w:tc>
          <w:tcPr>
            <w:tcW w:w="10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混合砂</w:t>
            </w:r>
          </w:p>
        </w:tc>
        <w:tc>
          <w:tcPr>
            <w:tcW w:w="9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lang w:eastAsia="zh-CN"/>
              </w:rPr>
            </w:pPr>
          </w:p>
        </w:tc>
        <w:tc>
          <w:tcPr>
            <w:tcW w:w="10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中砂</w:t>
            </w:r>
          </w:p>
        </w:tc>
        <w:tc>
          <w:tcPr>
            <w:tcW w:w="12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8"/>
                <w:szCs w:val="28"/>
                <w:vertAlign w:val="baseline"/>
                <w:lang w:val="en-US" w:eastAsia="zh-CN"/>
              </w:rPr>
            </w:pPr>
          </w:p>
        </w:tc>
        <w:tc>
          <w:tcPr>
            <w:tcW w:w="9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lang w:eastAsia="zh-CN"/>
              </w:rPr>
            </w:pPr>
          </w:p>
        </w:tc>
        <w:tc>
          <w:tcPr>
            <w:tcW w:w="14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lang w:eastAsia="zh-CN"/>
              </w:rPr>
            </w:pPr>
          </w:p>
        </w:tc>
        <w:tc>
          <w:tcPr>
            <w:tcW w:w="14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lang w:eastAsia="zh-CN"/>
              </w:rPr>
            </w:pPr>
          </w:p>
        </w:tc>
        <w:tc>
          <w:tcPr>
            <w:tcW w:w="10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rPr>
        <w:tc>
          <w:tcPr>
            <w:tcW w:w="3105"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合计</w:t>
            </w:r>
          </w:p>
        </w:tc>
        <w:tc>
          <w:tcPr>
            <w:tcW w:w="12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lang w:eastAsia="zh-CN"/>
              </w:rPr>
            </w:pPr>
          </w:p>
        </w:tc>
        <w:tc>
          <w:tcPr>
            <w:tcW w:w="9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lang w:eastAsia="zh-CN"/>
              </w:rPr>
            </w:pPr>
          </w:p>
        </w:tc>
        <w:tc>
          <w:tcPr>
            <w:tcW w:w="14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lang w:eastAsia="zh-CN"/>
              </w:rPr>
            </w:pPr>
          </w:p>
        </w:tc>
        <w:tc>
          <w:tcPr>
            <w:tcW w:w="14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lang w:eastAsia="zh-CN"/>
              </w:rPr>
            </w:pPr>
          </w:p>
        </w:tc>
        <w:tc>
          <w:tcPr>
            <w:tcW w:w="10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rPr>
        <w:tc>
          <w:tcPr>
            <w:tcW w:w="3105"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金额（大写）</w:t>
            </w:r>
          </w:p>
        </w:tc>
        <w:tc>
          <w:tcPr>
            <w:tcW w:w="5085"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lang w:eastAsia="zh-CN"/>
              </w:rPr>
            </w:pPr>
          </w:p>
        </w:tc>
        <w:tc>
          <w:tcPr>
            <w:tcW w:w="10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lang w:eastAsia="zh-CN"/>
              </w:rPr>
            </w:pPr>
          </w:p>
        </w:tc>
      </w:tr>
    </w:tbl>
    <w:p>
      <w:pPr>
        <w:keepNext w:val="0"/>
        <w:keepLines w:val="0"/>
        <w:pageBreakBefore w:val="0"/>
        <w:widowControl w:val="0"/>
        <w:tabs>
          <w:tab w:val="left" w:pos="1492"/>
          <w:tab w:val="left" w:pos="4492"/>
          <w:tab w:val="left" w:pos="5452"/>
        </w:tabs>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说明：</w:t>
      </w:r>
    </w:p>
    <w:p>
      <w:pPr>
        <w:keepNext w:val="0"/>
        <w:keepLines w:val="0"/>
        <w:pageBreakBefore w:val="0"/>
        <w:widowControl w:val="0"/>
        <w:tabs>
          <w:tab w:val="left" w:pos="1492"/>
          <w:tab w:val="left" w:pos="4492"/>
          <w:tab w:val="left" w:pos="5452"/>
        </w:tabs>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1.1</w:t>
      </w:r>
      <w:r>
        <w:rPr>
          <w:rFonts w:hint="eastAsia" w:ascii="仿宋" w:hAnsi="仿宋" w:eastAsia="仿宋" w:cs="仿宋"/>
          <w:sz w:val="28"/>
          <w:szCs w:val="28"/>
          <w:lang w:eastAsia="zh-CN"/>
        </w:rPr>
        <w:t>该单价为含税落地单价，为材料送到甲方料仓的到场最终结算价格，包括但不限于原材料费、加工费、运费、装卸费、资源税及税金。</w:t>
      </w:r>
    </w:p>
    <w:p>
      <w:pPr>
        <w:keepNext w:val="0"/>
        <w:keepLines w:val="0"/>
        <w:pageBreakBefore w:val="0"/>
        <w:widowControl w:val="0"/>
        <w:tabs>
          <w:tab w:val="left" w:pos="1492"/>
          <w:tab w:val="left" w:pos="4492"/>
          <w:tab w:val="left" w:pos="5452"/>
        </w:tabs>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1.2该单价为固定价格，供货期间不因材料价格波动进行调整。因材料价格上涨等原因，乙方无法供应时，甲方有权解除合同并与其他供货商签订合同。</w:t>
      </w:r>
    </w:p>
    <w:p>
      <w:pPr>
        <w:keepNext w:val="0"/>
        <w:keepLines w:val="0"/>
        <w:pageBreakBefore w:val="0"/>
        <w:widowControl w:val="0"/>
        <w:tabs>
          <w:tab w:val="left" w:pos="1492"/>
          <w:tab w:val="left" w:pos="4492"/>
          <w:tab w:val="left" w:pos="5452"/>
        </w:tabs>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1.3该价格为含税价格，乙方需要向甲方开具符合甲方要求的增值税发票。</w:t>
      </w:r>
      <w:r>
        <w:rPr>
          <w:rFonts w:hint="eastAsia" w:ascii="仿宋" w:hAnsi="仿宋" w:eastAsia="仿宋" w:cs="仿宋"/>
          <w:sz w:val="28"/>
          <w:szCs w:val="28"/>
          <w:lang w:eastAsia="zh-CN"/>
        </w:rPr>
        <w:t>砂、碎石数量以每月供货计划为准，最终结算以实收方量为准；供货时间段为年月日至年月日。</w:t>
      </w:r>
    </w:p>
    <w:p>
      <w:pPr>
        <w:keepNext w:val="0"/>
        <w:keepLines w:val="0"/>
        <w:pageBreakBefore w:val="0"/>
        <w:widowControl w:val="0"/>
        <w:tabs>
          <w:tab w:val="left" w:pos="1492"/>
          <w:tab w:val="left" w:pos="4492"/>
          <w:tab w:val="left" w:pos="5452"/>
        </w:tabs>
        <w:kinsoku/>
        <w:wordWrap/>
        <w:overflowPunct/>
        <w:topLinePunct w:val="0"/>
        <w:autoSpaceDE/>
        <w:autoSpaceDN/>
        <w:bidi w:val="0"/>
        <w:adjustRightInd/>
        <w:snapToGrid/>
        <w:spacing w:line="500" w:lineRule="exact"/>
        <w:ind w:firstLine="562" w:firstLineChars="200"/>
        <w:jc w:val="left"/>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第二条</w:t>
      </w:r>
      <w:r>
        <w:rPr>
          <w:rFonts w:hint="eastAsia" w:ascii="仿宋" w:hAnsi="仿宋" w:eastAsia="仿宋" w:cs="仿宋"/>
          <w:b/>
          <w:bCs/>
          <w:sz w:val="28"/>
          <w:szCs w:val="28"/>
          <w:lang w:val="en-US" w:eastAsia="zh-CN"/>
        </w:rPr>
        <w:t xml:space="preserve"> 质量要求、技术标准</w:t>
      </w:r>
    </w:p>
    <w:p>
      <w:pPr>
        <w:keepNext w:val="0"/>
        <w:keepLines w:val="0"/>
        <w:pageBreakBefore w:val="0"/>
        <w:widowControl w:val="0"/>
        <w:tabs>
          <w:tab w:val="left" w:pos="1492"/>
          <w:tab w:val="left" w:pos="4492"/>
          <w:tab w:val="left" w:pos="5452"/>
        </w:tabs>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乙方提供的原材料产地为</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，必须满足甲乙双方协定的质量、技术要求标准。</w:t>
      </w:r>
    </w:p>
    <w:p>
      <w:pPr>
        <w:keepNext w:val="0"/>
        <w:keepLines w:val="0"/>
        <w:pageBreakBefore w:val="0"/>
        <w:widowControl w:val="0"/>
        <w:tabs>
          <w:tab w:val="left" w:pos="1492"/>
          <w:tab w:val="left" w:pos="4492"/>
          <w:tab w:val="left" w:pos="5452"/>
        </w:tabs>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河砂的要求：满足</w:t>
      </w:r>
      <w:r>
        <w:rPr>
          <w:rFonts w:hint="eastAsia" w:ascii="仿宋" w:hAnsi="仿宋" w:eastAsia="仿宋" w:cs="仿宋"/>
          <w:sz w:val="28"/>
          <w:szCs w:val="28"/>
          <w:lang w:eastAsia="zh-CN"/>
        </w:rPr>
        <w:t>JGJ 52-2006 《普通混凝土用砂、石质量及检验方法标准》以及根据用砂种类相关的原材料要求的有关规定和标准。供应的河砂为中砂，含泥量≤3.0％ ，泥块含量≤1.0％。</w:t>
      </w:r>
    </w:p>
    <w:p>
      <w:pPr>
        <w:keepNext w:val="0"/>
        <w:keepLines w:val="0"/>
        <w:pageBreakBefore w:val="0"/>
        <w:widowControl w:val="0"/>
        <w:tabs>
          <w:tab w:val="left" w:pos="1492"/>
          <w:tab w:val="left" w:pos="4492"/>
          <w:tab w:val="left" w:pos="5452"/>
        </w:tabs>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混合砂的要求：</w:t>
      </w:r>
      <w:r>
        <w:rPr>
          <w:rFonts w:hint="eastAsia" w:ascii="仿宋" w:hAnsi="仿宋" w:eastAsia="仿宋" w:cs="仿宋"/>
          <w:sz w:val="28"/>
          <w:szCs w:val="28"/>
          <w:lang w:val="en-US" w:eastAsia="zh-CN"/>
        </w:rPr>
        <w:t>满足</w:t>
      </w:r>
      <w:r>
        <w:rPr>
          <w:rFonts w:hint="eastAsia" w:ascii="仿宋" w:hAnsi="仿宋" w:eastAsia="仿宋" w:cs="仿宋"/>
          <w:sz w:val="28"/>
          <w:szCs w:val="28"/>
          <w:lang w:eastAsia="zh-CN"/>
        </w:rPr>
        <w:t>JGJ 52-2006 《普通混凝土用砂、石质量及检验方法标准》以及根据用砂种类相关的原材料要求的有关规定和标准。供应的混合砂为中砂，含泥量≤3.0％ ，泥块含量≤1.0％，石粉含量（MB＜1.4）≤7.0％，（MB＞1.4）≤3.0％，压碎值小于30％。</w:t>
      </w:r>
    </w:p>
    <w:p>
      <w:pPr>
        <w:keepNext w:val="0"/>
        <w:keepLines w:val="0"/>
        <w:pageBreakBefore w:val="0"/>
        <w:widowControl w:val="0"/>
        <w:tabs>
          <w:tab w:val="left" w:pos="1492"/>
          <w:tab w:val="left" w:pos="4492"/>
          <w:tab w:val="left" w:pos="5452"/>
        </w:tabs>
        <w:kinsoku/>
        <w:wordWrap/>
        <w:overflowPunct/>
        <w:topLinePunct w:val="0"/>
        <w:autoSpaceDE/>
        <w:autoSpaceDN/>
        <w:bidi w:val="0"/>
        <w:adjustRightInd/>
        <w:snapToGrid/>
        <w:spacing w:line="500" w:lineRule="exact"/>
        <w:ind w:firstLine="562" w:firstLineChars="200"/>
        <w:jc w:val="left"/>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eastAsia="zh-CN"/>
        </w:rPr>
        <w:t>第三条</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eastAsia="zh-CN"/>
        </w:rPr>
        <w:t>乙方对质量负责的条件和期限</w:t>
      </w:r>
    </w:p>
    <w:p>
      <w:pPr>
        <w:keepNext w:val="0"/>
        <w:keepLines w:val="0"/>
        <w:pageBreakBefore w:val="0"/>
        <w:widowControl w:val="0"/>
        <w:tabs>
          <w:tab w:val="left" w:pos="1492"/>
          <w:tab w:val="left" w:pos="4492"/>
          <w:tab w:val="left" w:pos="5452"/>
        </w:tabs>
        <w:kinsoku/>
        <w:wordWrap/>
        <w:overflowPunct/>
        <w:topLinePunct w:val="0"/>
        <w:autoSpaceDE/>
        <w:autoSpaceDN/>
        <w:bidi w:val="0"/>
        <w:adjustRightInd/>
        <w:snapToGrid/>
        <w:spacing w:line="500" w:lineRule="exact"/>
        <w:ind w:firstLine="560" w:firstLineChars="200"/>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eastAsia="zh-CN"/>
        </w:rPr>
        <w:t>乙方必须满足甲方对材料质量保证期为：</w:t>
      </w:r>
      <w:r>
        <w:rPr>
          <w:rFonts w:hint="eastAsia" w:ascii="仿宋" w:hAnsi="仿宋" w:eastAsia="仿宋" w:cs="仿宋"/>
          <w:sz w:val="28"/>
          <w:szCs w:val="28"/>
          <w:u w:val="single"/>
          <w:lang w:val="en-US" w:eastAsia="zh-CN"/>
        </w:rPr>
        <w:t xml:space="preserve">  6个月  </w:t>
      </w:r>
      <w:r>
        <w:rPr>
          <w:rFonts w:hint="eastAsia" w:ascii="仿宋" w:hAnsi="仿宋" w:eastAsia="仿宋" w:cs="仿宋"/>
          <w:sz w:val="28"/>
          <w:szCs w:val="28"/>
          <w:lang w:val="en-US" w:eastAsia="zh-CN"/>
        </w:rPr>
        <w:t>。</w:t>
      </w:r>
    </w:p>
    <w:p>
      <w:pPr>
        <w:keepNext w:val="0"/>
        <w:keepLines w:val="0"/>
        <w:pageBreakBefore w:val="0"/>
        <w:widowControl w:val="0"/>
        <w:tabs>
          <w:tab w:val="left" w:pos="1492"/>
          <w:tab w:val="left" w:pos="4492"/>
          <w:tab w:val="left" w:pos="5452"/>
        </w:tabs>
        <w:kinsoku/>
        <w:wordWrap/>
        <w:overflowPunct/>
        <w:topLinePunct w:val="0"/>
        <w:autoSpaceDE/>
        <w:autoSpaceDN/>
        <w:bidi w:val="0"/>
        <w:adjustRightInd/>
        <w:snapToGrid/>
        <w:spacing w:line="500" w:lineRule="exact"/>
        <w:ind w:firstLine="562" w:firstLineChars="200"/>
        <w:jc w:val="lef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第四条 交货时间、地点、方式</w:t>
      </w:r>
    </w:p>
    <w:p>
      <w:pPr>
        <w:keepNext w:val="0"/>
        <w:keepLines w:val="0"/>
        <w:pageBreakBefore w:val="0"/>
        <w:widowControl w:val="0"/>
        <w:tabs>
          <w:tab w:val="left" w:pos="1492"/>
          <w:tab w:val="left" w:pos="4492"/>
          <w:tab w:val="left" w:pos="5452"/>
        </w:tabs>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4.1甲方安排专人以电话或微信的形式向乙方提出供货需求，乙方接通知后立即确认并立即组织货源送至临朐县沂泰建材有限公司材料库内，乙方负责及时卸货。完成交付之前的货物损失、安全等一切风险由乙方负责。</w:t>
      </w:r>
    </w:p>
    <w:p>
      <w:pPr>
        <w:keepNext w:val="0"/>
        <w:keepLines w:val="0"/>
        <w:pageBreakBefore w:val="0"/>
        <w:widowControl w:val="0"/>
        <w:tabs>
          <w:tab w:val="left" w:pos="1492"/>
          <w:tab w:val="left" w:pos="4492"/>
          <w:tab w:val="left" w:pos="5452"/>
        </w:tabs>
        <w:kinsoku/>
        <w:wordWrap/>
        <w:overflowPunct/>
        <w:topLinePunct w:val="0"/>
        <w:autoSpaceDE/>
        <w:autoSpaceDN/>
        <w:bidi w:val="0"/>
        <w:adjustRightInd/>
        <w:snapToGrid/>
        <w:spacing w:line="500" w:lineRule="exact"/>
        <w:ind w:firstLine="560" w:firstLineChars="200"/>
        <w:jc w:val="left"/>
        <w:textAlignment w:val="auto"/>
        <w:rPr>
          <w:rFonts w:hint="default" w:ascii="仿宋" w:hAnsi="仿宋" w:eastAsia="仿宋" w:cs="仿宋"/>
          <w:sz w:val="28"/>
          <w:szCs w:val="28"/>
          <w:u w:val="single"/>
          <w:lang w:val="en-US" w:eastAsia="zh-CN"/>
        </w:rPr>
      </w:pPr>
      <w:r>
        <w:rPr>
          <w:rFonts w:hint="eastAsia" w:ascii="仿宋" w:hAnsi="仿宋" w:eastAsia="仿宋" w:cs="仿宋"/>
          <w:sz w:val="28"/>
          <w:szCs w:val="28"/>
          <w:lang w:val="en-US" w:eastAsia="zh-CN"/>
        </w:rPr>
        <w:t>4.2乙方联系人：</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联系电话</w:t>
      </w:r>
      <w:r>
        <w:rPr>
          <w:rFonts w:hint="eastAsia" w:ascii="仿宋" w:hAnsi="仿宋" w:eastAsia="仿宋" w:cs="仿宋"/>
          <w:sz w:val="28"/>
          <w:szCs w:val="28"/>
          <w:u w:val="single"/>
          <w:lang w:val="en-US" w:eastAsia="zh-CN"/>
        </w:rPr>
        <w:t xml:space="preserve">：                  </w:t>
      </w:r>
    </w:p>
    <w:p>
      <w:pPr>
        <w:keepNext w:val="0"/>
        <w:keepLines w:val="0"/>
        <w:pageBreakBefore w:val="0"/>
        <w:widowControl w:val="0"/>
        <w:tabs>
          <w:tab w:val="left" w:pos="1492"/>
          <w:tab w:val="left" w:pos="4492"/>
          <w:tab w:val="left" w:pos="5452"/>
        </w:tabs>
        <w:kinsoku/>
        <w:wordWrap/>
        <w:overflowPunct/>
        <w:topLinePunct w:val="0"/>
        <w:autoSpaceDE/>
        <w:autoSpaceDN/>
        <w:bidi w:val="0"/>
        <w:adjustRightInd/>
        <w:snapToGrid/>
        <w:spacing w:line="500" w:lineRule="exact"/>
        <w:ind w:firstLine="562" w:firstLineChars="200"/>
        <w:jc w:val="left"/>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第五条</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eastAsia="zh-CN"/>
        </w:rPr>
        <w:t>运输方式及费用负担</w:t>
      </w:r>
    </w:p>
    <w:p>
      <w:pPr>
        <w:keepNext w:val="0"/>
        <w:keepLines w:val="0"/>
        <w:pageBreakBefore w:val="0"/>
        <w:widowControl w:val="0"/>
        <w:tabs>
          <w:tab w:val="left" w:pos="1492"/>
          <w:tab w:val="left" w:pos="4492"/>
          <w:tab w:val="left" w:pos="5452"/>
        </w:tabs>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5.1运输方式为汽车，乙方承担运输费用。</w:t>
      </w:r>
    </w:p>
    <w:p>
      <w:pPr>
        <w:keepNext w:val="0"/>
        <w:keepLines w:val="0"/>
        <w:pageBreakBefore w:val="0"/>
        <w:widowControl w:val="0"/>
        <w:tabs>
          <w:tab w:val="left" w:pos="1492"/>
          <w:tab w:val="left" w:pos="4492"/>
          <w:tab w:val="left" w:pos="5452"/>
        </w:tabs>
        <w:kinsoku/>
        <w:wordWrap/>
        <w:overflowPunct/>
        <w:topLinePunct w:val="0"/>
        <w:autoSpaceDE/>
        <w:autoSpaceDN/>
        <w:bidi w:val="0"/>
        <w:adjustRightInd/>
        <w:snapToGrid/>
        <w:spacing w:line="500" w:lineRule="exact"/>
        <w:ind w:firstLine="560" w:firstLineChars="200"/>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5.2运输过程中乙方按照国家和地方标准覆盖，做到无撒漏，无污染环境。因运输过程中出现的材料损失、道路损坏等，由乙方承担全部责任，对甲方造成损失的要赔偿甲方损失。</w:t>
      </w:r>
    </w:p>
    <w:p>
      <w:pPr>
        <w:keepNext w:val="0"/>
        <w:keepLines w:val="0"/>
        <w:pageBreakBefore w:val="0"/>
        <w:widowControl w:val="0"/>
        <w:numPr>
          <w:ilvl w:val="0"/>
          <w:numId w:val="2"/>
        </w:numPr>
        <w:tabs>
          <w:tab w:val="left" w:pos="1492"/>
          <w:tab w:val="left" w:pos="4492"/>
          <w:tab w:val="left" w:pos="5452"/>
        </w:tabs>
        <w:kinsoku/>
        <w:wordWrap/>
        <w:overflowPunct/>
        <w:topLinePunct w:val="0"/>
        <w:autoSpaceDE/>
        <w:autoSpaceDN/>
        <w:bidi w:val="0"/>
        <w:adjustRightInd/>
        <w:snapToGrid/>
        <w:spacing w:line="500" w:lineRule="exact"/>
        <w:ind w:firstLine="562" w:firstLineChars="200"/>
        <w:jc w:val="left"/>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合理损耗及计算方法</w:t>
      </w:r>
    </w:p>
    <w:p>
      <w:pPr>
        <w:keepNext w:val="0"/>
        <w:keepLines w:val="0"/>
        <w:pageBreakBefore w:val="0"/>
        <w:widowControl w:val="0"/>
        <w:numPr>
          <w:ilvl w:val="0"/>
          <w:numId w:val="0"/>
        </w:numPr>
        <w:tabs>
          <w:tab w:val="left" w:pos="1492"/>
          <w:tab w:val="left" w:pos="4492"/>
          <w:tab w:val="left" w:pos="5452"/>
        </w:tabs>
        <w:kinsoku/>
        <w:wordWrap/>
        <w:overflowPunct/>
        <w:topLinePunct w:val="0"/>
        <w:autoSpaceDE/>
        <w:autoSpaceDN/>
        <w:bidi w:val="0"/>
        <w:adjustRightInd/>
        <w:snapToGrid/>
        <w:spacing w:line="500" w:lineRule="exact"/>
        <w:ind w:firstLine="560" w:firstLineChars="200"/>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甲方派专人对乙方所供应的材料进行含水率测量，若含水率≤5%时，不扣减重量，若含水率大于5%时，扣减超出部分相应重量。</w:t>
      </w:r>
    </w:p>
    <w:p>
      <w:pPr>
        <w:keepNext w:val="0"/>
        <w:keepLines w:val="0"/>
        <w:pageBreakBefore w:val="0"/>
        <w:widowControl w:val="0"/>
        <w:tabs>
          <w:tab w:val="left" w:pos="1492"/>
          <w:tab w:val="left" w:pos="4492"/>
          <w:tab w:val="left" w:pos="5452"/>
        </w:tabs>
        <w:kinsoku/>
        <w:wordWrap/>
        <w:overflowPunct/>
        <w:topLinePunct w:val="0"/>
        <w:autoSpaceDE/>
        <w:autoSpaceDN/>
        <w:bidi w:val="0"/>
        <w:adjustRightInd/>
        <w:snapToGrid/>
        <w:spacing w:line="500" w:lineRule="exact"/>
        <w:ind w:firstLine="562" w:firstLineChars="200"/>
        <w:jc w:val="left"/>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eastAsia="zh-CN"/>
        </w:rPr>
        <w:t>第七条</w:t>
      </w:r>
      <w:r>
        <w:rPr>
          <w:rFonts w:hint="eastAsia" w:ascii="仿宋" w:hAnsi="仿宋" w:eastAsia="仿宋" w:cs="仿宋"/>
          <w:b/>
          <w:bCs/>
          <w:sz w:val="28"/>
          <w:szCs w:val="28"/>
          <w:lang w:val="en-US" w:eastAsia="zh-CN"/>
        </w:rPr>
        <w:t xml:space="preserve"> 计量方法、结算方式</w:t>
      </w:r>
    </w:p>
    <w:p>
      <w:pPr>
        <w:keepNext w:val="0"/>
        <w:keepLines w:val="0"/>
        <w:pageBreakBefore w:val="0"/>
        <w:widowControl w:val="0"/>
        <w:tabs>
          <w:tab w:val="left" w:pos="1492"/>
          <w:tab w:val="left" w:pos="4492"/>
          <w:tab w:val="left" w:pos="5452"/>
        </w:tabs>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7.1计量方法：</w:t>
      </w:r>
      <w:r>
        <w:rPr>
          <w:rFonts w:hint="eastAsia" w:ascii="仿宋" w:hAnsi="仿宋" w:eastAsia="仿宋" w:cs="仿宋"/>
          <w:sz w:val="28"/>
          <w:szCs w:val="28"/>
          <w:lang w:eastAsia="zh-CN"/>
        </w:rPr>
        <w:t>材料进场过磅，以甲方过磅单数量作为实际供货数量进行结算。</w:t>
      </w:r>
    </w:p>
    <w:p>
      <w:pPr>
        <w:keepNext w:val="0"/>
        <w:keepLines w:val="0"/>
        <w:pageBreakBefore w:val="0"/>
        <w:widowControl w:val="0"/>
        <w:tabs>
          <w:tab w:val="left" w:pos="1492"/>
          <w:tab w:val="left" w:pos="4492"/>
          <w:tab w:val="left" w:pos="5452"/>
        </w:tabs>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7.2结算方式：本批次全部货物到达甲方指定地点，并经甲方接收验收合格，确认数量后，在收到乙方开具的增值税发票一个月后一次性付清。</w:t>
      </w:r>
    </w:p>
    <w:p>
      <w:pPr>
        <w:keepNext w:val="0"/>
        <w:keepLines w:val="0"/>
        <w:pageBreakBefore w:val="0"/>
        <w:widowControl w:val="0"/>
        <w:tabs>
          <w:tab w:val="left" w:pos="1492"/>
          <w:tab w:val="left" w:pos="4492"/>
          <w:tab w:val="left" w:pos="5452"/>
        </w:tabs>
        <w:kinsoku/>
        <w:wordWrap/>
        <w:overflowPunct/>
        <w:topLinePunct w:val="0"/>
        <w:autoSpaceDE/>
        <w:autoSpaceDN/>
        <w:bidi w:val="0"/>
        <w:adjustRightInd/>
        <w:snapToGrid/>
        <w:spacing w:line="500" w:lineRule="exact"/>
        <w:ind w:firstLine="562" w:firstLineChars="200"/>
        <w:jc w:val="left"/>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第八条</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eastAsia="zh-CN"/>
        </w:rPr>
        <w:t>验收标准与方法</w:t>
      </w:r>
    </w:p>
    <w:p>
      <w:pPr>
        <w:keepNext w:val="0"/>
        <w:keepLines w:val="0"/>
        <w:pageBreakBefore w:val="0"/>
        <w:widowControl w:val="0"/>
        <w:tabs>
          <w:tab w:val="left" w:pos="1492"/>
          <w:tab w:val="left" w:pos="4492"/>
          <w:tab w:val="left" w:pos="5452"/>
        </w:tabs>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8.1货到现场后，甲方按照第二条和第六条约定以及</w:t>
      </w:r>
      <w:r>
        <w:rPr>
          <w:rFonts w:hint="eastAsia" w:ascii="仿宋" w:hAnsi="仿宋" w:eastAsia="仿宋" w:cs="仿宋"/>
          <w:sz w:val="28"/>
          <w:szCs w:val="28"/>
          <w:lang w:eastAsia="zh-CN"/>
        </w:rPr>
        <w:t>建筑施工、建筑材料标准或规定进行验收</w:t>
      </w:r>
      <w:r>
        <w:rPr>
          <w:rFonts w:hint="eastAsia" w:ascii="仿宋" w:hAnsi="仿宋" w:eastAsia="仿宋" w:cs="仿宋"/>
          <w:sz w:val="28"/>
          <w:szCs w:val="28"/>
          <w:lang w:val="en-US" w:eastAsia="zh-CN"/>
        </w:rPr>
        <w:t>。</w:t>
      </w:r>
    </w:p>
    <w:p>
      <w:pPr>
        <w:keepNext w:val="0"/>
        <w:keepLines w:val="0"/>
        <w:pageBreakBefore w:val="0"/>
        <w:widowControl w:val="0"/>
        <w:tabs>
          <w:tab w:val="left" w:pos="1492"/>
          <w:tab w:val="left" w:pos="4492"/>
          <w:tab w:val="left" w:pos="5452"/>
        </w:tabs>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8.2</w:t>
      </w:r>
      <w:r>
        <w:rPr>
          <w:rFonts w:hint="eastAsia" w:ascii="仿宋" w:hAnsi="仿宋" w:eastAsia="仿宋" w:cs="仿宋"/>
          <w:sz w:val="28"/>
          <w:szCs w:val="28"/>
          <w:lang w:eastAsia="zh-CN"/>
        </w:rPr>
        <w:t>甲方针对乙方提供的货物进行观感质量预验收。实物质量存在明显缺陷，即可当场要求乙方立即退货，因此造成的损失费用及违约责任由乙方承担。 </w:t>
      </w:r>
    </w:p>
    <w:p>
      <w:pPr>
        <w:keepNext w:val="0"/>
        <w:keepLines w:val="0"/>
        <w:pageBreakBefore w:val="0"/>
        <w:widowControl w:val="0"/>
        <w:tabs>
          <w:tab w:val="left" w:pos="1492"/>
          <w:tab w:val="left" w:pos="4492"/>
          <w:tab w:val="left" w:pos="5452"/>
        </w:tabs>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8.3</w:t>
      </w:r>
      <w:r>
        <w:rPr>
          <w:rFonts w:hint="eastAsia" w:ascii="仿宋" w:hAnsi="仿宋" w:eastAsia="仿宋" w:cs="仿宋"/>
          <w:sz w:val="28"/>
          <w:szCs w:val="28"/>
          <w:lang w:eastAsia="zh-CN"/>
        </w:rPr>
        <w:t>乙方材料即使甲方验收人员已经签收，如果在施工过程或由于用乙方材料原因引起工程质量问题时，一旦经过质量管理部门或建筑工程检测机构测验确认，其用砂石的确存在质量问题时，由此造成的质量事故及其他损失责任，由乙方承担，同时追究违约责任。 </w:t>
      </w:r>
    </w:p>
    <w:p>
      <w:pPr>
        <w:keepNext w:val="0"/>
        <w:keepLines w:val="0"/>
        <w:pageBreakBefore w:val="0"/>
        <w:widowControl w:val="0"/>
        <w:tabs>
          <w:tab w:val="left" w:pos="1492"/>
          <w:tab w:val="left" w:pos="4492"/>
          <w:tab w:val="left" w:pos="5452"/>
        </w:tabs>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8.4</w:t>
      </w:r>
      <w:r>
        <w:rPr>
          <w:rFonts w:hint="eastAsia" w:ascii="仿宋" w:hAnsi="仿宋" w:eastAsia="仿宋" w:cs="仿宋"/>
          <w:sz w:val="28"/>
          <w:szCs w:val="28"/>
          <w:lang w:eastAsia="zh-CN"/>
        </w:rPr>
        <w:t>乙方的材料输至甲方指定地点后，必须经甲方实验室检验合格认可后，方能进入甲方堆放料场，对不合格的材料，甲方有权拒收，由此造成的损失由乙方承担。</w:t>
      </w:r>
    </w:p>
    <w:p>
      <w:pPr>
        <w:keepNext w:val="0"/>
        <w:keepLines w:val="0"/>
        <w:pageBreakBefore w:val="0"/>
        <w:widowControl w:val="0"/>
        <w:tabs>
          <w:tab w:val="left" w:pos="1492"/>
          <w:tab w:val="left" w:pos="4492"/>
          <w:tab w:val="left" w:pos="5452"/>
        </w:tabs>
        <w:kinsoku/>
        <w:wordWrap/>
        <w:overflowPunct/>
        <w:topLinePunct w:val="0"/>
        <w:autoSpaceDE/>
        <w:autoSpaceDN/>
        <w:bidi w:val="0"/>
        <w:adjustRightInd/>
        <w:snapToGrid/>
        <w:spacing w:line="500" w:lineRule="exact"/>
        <w:ind w:firstLine="562" w:firstLineChars="200"/>
        <w:jc w:val="left"/>
        <w:textAlignment w:val="auto"/>
        <w:rPr>
          <w:rFonts w:hint="eastAsia" w:ascii="仿宋" w:hAnsi="仿宋" w:eastAsia="仿宋" w:cs="仿宋"/>
          <w:sz w:val="28"/>
          <w:szCs w:val="28"/>
          <w:lang w:eastAsia="zh-CN"/>
        </w:rPr>
      </w:pPr>
      <w:r>
        <w:rPr>
          <w:rFonts w:hint="eastAsia" w:ascii="仿宋" w:hAnsi="仿宋" w:eastAsia="仿宋" w:cs="仿宋"/>
          <w:b/>
          <w:bCs/>
          <w:sz w:val="28"/>
          <w:szCs w:val="28"/>
          <w:lang w:eastAsia="zh-CN"/>
        </w:rPr>
        <w:t>第九条  安全及供应进度</w:t>
      </w:r>
      <w:r>
        <w:rPr>
          <w:rFonts w:hint="eastAsia" w:ascii="仿宋" w:hAnsi="仿宋" w:eastAsia="仿宋" w:cs="仿宋"/>
          <w:sz w:val="28"/>
          <w:szCs w:val="28"/>
          <w:lang w:eastAsia="zh-CN"/>
        </w:rPr>
        <w:t>  </w:t>
      </w:r>
    </w:p>
    <w:p>
      <w:pPr>
        <w:keepNext w:val="0"/>
        <w:keepLines w:val="0"/>
        <w:pageBreakBefore w:val="0"/>
        <w:widowControl w:val="0"/>
        <w:tabs>
          <w:tab w:val="left" w:pos="1492"/>
          <w:tab w:val="left" w:pos="4492"/>
          <w:tab w:val="left" w:pos="5452"/>
        </w:tabs>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9.1乙方应为送货人员配备必要的劳动防护用品和安全防护用品，并符合国家相关标准。</w:t>
      </w:r>
    </w:p>
    <w:p>
      <w:pPr>
        <w:keepNext w:val="0"/>
        <w:keepLines w:val="0"/>
        <w:pageBreakBefore w:val="0"/>
        <w:widowControl w:val="0"/>
        <w:tabs>
          <w:tab w:val="left" w:pos="1492"/>
          <w:tab w:val="left" w:pos="4492"/>
          <w:tab w:val="left" w:pos="5452"/>
        </w:tabs>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9.2</w:t>
      </w:r>
      <w:r>
        <w:rPr>
          <w:rFonts w:hint="eastAsia" w:ascii="仿宋" w:hAnsi="仿宋" w:eastAsia="仿宋" w:cs="仿宋"/>
          <w:sz w:val="28"/>
          <w:szCs w:val="28"/>
          <w:lang w:eastAsia="zh-CN"/>
        </w:rPr>
        <w:t>乙方根据甲方的材料总用量情况组织备料，要确保甲方的生产进度使用。因乙方供给不足而影响甲方正常生产所造成的损失均由乙方负责。  </w:t>
      </w:r>
    </w:p>
    <w:p>
      <w:pPr>
        <w:keepNext w:val="0"/>
        <w:keepLines w:val="0"/>
        <w:pageBreakBefore w:val="0"/>
        <w:widowControl w:val="0"/>
        <w:tabs>
          <w:tab w:val="left" w:pos="1492"/>
          <w:tab w:val="left" w:pos="4492"/>
          <w:tab w:val="left" w:pos="5452"/>
        </w:tabs>
        <w:kinsoku/>
        <w:wordWrap/>
        <w:overflowPunct/>
        <w:topLinePunct w:val="0"/>
        <w:autoSpaceDE/>
        <w:autoSpaceDN/>
        <w:bidi w:val="0"/>
        <w:adjustRightInd/>
        <w:snapToGrid/>
        <w:spacing w:line="500" w:lineRule="exact"/>
        <w:ind w:firstLine="562" w:firstLineChars="200"/>
        <w:jc w:val="lef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eastAsia="zh-CN"/>
        </w:rPr>
        <w:t>第十条</w:t>
      </w:r>
      <w:r>
        <w:rPr>
          <w:rFonts w:hint="eastAsia" w:ascii="仿宋" w:hAnsi="仿宋" w:eastAsia="仿宋" w:cs="仿宋"/>
          <w:b/>
          <w:bCs/>
          <w:sz w:val="28"/>
          <w:szCs w:val="28"/>
          <w:lang w:val="en-US" w:eastAsia="zh-CN"/>
        </w:rPr>
        <w:t xml:space="preserve"> 双方责任及违约</w:t>
      </w:r>
    </w:p>
    <w:p>
      <w:pPr>
        <w:keepNext w:val="0"/>
        <w:keepLines w:val="0"/>
        <w:pageBreakBefore w:val="0"/>
        <w:widowControl w:val="0"/>
        <w:tabs>
          <w:tab w:val="left" w:pos="1492"/>
          <w:tab w:val="left" w:pos="4492"/>
          <w:tab w:val="left" w:pos="5452"/>
        </w:tabs>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（一）甲方责任</w:t>
      </w:r>
    </w:p>
    <w:p>
      <w:pPr>
        <w:keepNext w:val="0"/>
        <w:keepLines w:val="0"/>
        <w:pageBreakBefore w:val="0"/>
        <w:widowControl w:val="0"/>
        <w:tabs>
          <w:tab w:val="left" w:pos="1492"/>
          <w:tab w:val="left" w:pos="4492"/>
          <w:tab w:val="left" w:pos="5452"/>
        </w:tabs>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eastAsia="zh-CN"/>
        </w:rPr>
        <w:t>1、甲方要提</w:t>
      </w:r>
      <w:r>
        <w:rPr>
          <w:rFonts w:hint="eastAsia" w:ascii="仿宋" w:hAnsi="仿宋" w:eastAsia="仿宋" w:cs="仿宋"/>
          <w:sz w:val="28"/>
          <w:szCs w:val="28"/>
          <w:lang w:val="en-US" w:eastAsia="zh-CN"/>
        </w:rPr>
        <w:t>前1天通知乙方具体发货时间、数量等信息，以便乙方提前做好供货准备。</w:t>
      </w:r>
    </w:p>
    <w:p>
      <w:pPr>
        <w:keepNext w:val="0"/>
        <w:keepLines w:val="0"/>
        <w:pageBreakBefore w:val="0"/>
        <w:widowControl w:val="0"/>
        <w:tabs>
          <w:tab w:val="left" w:pos="1492"/>
          <w:tab w:val="left" w:pos="4492"/>
          <w:tab w:val="left" w:pos="5452"/>
        </w:tabs>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2、甲方负责材料存放场地，派专人指挥乙方驾驶员将材料卸到指定地点。</w:t>
      </w:r>
    </w:p>
    <w:p>
      <w:pPr>
        <w:keepNext w:val="0"/>
        <w:keepLines w:val="0"/>
        <w:pageBreakBefore w:val="0"/>
        <w:widowControl w:val="0"/>
        <w:tabs>
          <w:tab w:val="left" w:pos="1492"/>
          <w:tab w:val="left" w:pos="4492"/>
          <w:tab w:val="left" w:pos="5452"/>
        </w:tabs>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3、甲方有权在乙方供应材料不及时或出现质量问题时，解除合同并选择其他供货商。</w:t>
      </w:r>
    </w:p>
    <w:p>
      <w:pPr>
        <w:keepNext w:val="0"/>
        <w:keepLines w:val="0"/>
        <w:pageBreakBefore w:val="0"/>
        <w:widowControl w:val="0"/>
        <w:tabs>
          <w:tab w:val="left" w:pos="1492"/>
          <w:tab w:val="left" w:pos="4492"/>
          <w:tab w:val="left" w:pos="5452"/>
        </w:tabs>
        <w:kinsoku/>
        <w:wordWrap/>
        <w:overflowPunct/>
        <w:topLinePunct w:val="0"/>
        <w:autoSpaceDE/>
        <w:autoSpaceDN/>
        <w:bidi w:val="0"/>
        <w:adjustRightInd/>
        <w:snapToGrid/>
        <w:spacing w:line="500" w:lineRule="exact"/>
        <w:ind w:firstLine="560" w:firstLineChars="200"/>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4、应甲方原因造成乙方供货不及时，所造成的损失由甲方自行承担。</w:t>
      </w:r>
    </w:p>
    <w:p>
      <w:pPr>
        <w:keepNext w:val="0"/>
        <w:keepLines w:val="0"/>
        <w:pageBreakBefore w:val="0"/>
        <w:widowControl w:val="0"/>
        <w:tabs>
          <w:tab w:val="left" w:pos="1492"/>
          <w:tab w:val="left" w:pos="4492"/>
          <w:tab w:val="left" w:pos="5452"/>
        </w:tabs>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（二）乙方责任</w:t>
      </w:r>
    </w:p>
    <w:p>
      <w:pPr>
        <w:keepNext w:val="0"/>
        <w:keepLines w:val="0"/>
        <w:pageBreakBefore w:val="0"/>
        <w:widowControl w:val="0"/>
        <w:tabs>
          <w:tab w:val="left" w:pos="1492"/>
          <w:tab w:val="left" w:pos="4492"/>
          <w:tab w:val="left" w:pos="5452"/>
        </w:tabs>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1、乙方负责供应满足甲方实验室检验要求的合格材料，甲方对材料质量有监督权。</w:t>
      </w:r>
    </w:p>
    <w:p>
      <w:pPr>
        <w:keepNext w:val="0"/>
        <w:keepLines w:val="0"/>
        <w:pageBreakBefore w:val="0"/>
        <w:widowControl w:val="0"/>
        <w:tabs>
          <w:tab w:val="left" w:pos="1492"/>
          <w:tab w:val="left" w:pos="4492"/>
          <w:tab w:val="left" w:pos="5452"/>
        </w:tabs>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2、乙方所供应材料若不满足合同要求且已经卸料的，乙方负责及时清理出场，发生费用由乙方负责。</w:t>
      </w:r>
    </w:p>
    <w:p>
      <w:pPr>
        <w:keepNext w:val="0"/>
        <w:keepLines w:val="0"/>
        <w:pageBreakBefore w:val="0"/>
        <w:widowControl w:val="0"/>
        <w:tabs>
          <w:tab w:val="left" w:pos="1492"/>
          <w:tab w:val="left" w:pos="4492"/>
          <w:tab w:val="left" w:pos="5452"/>
        </w:tabs>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未经甲方同意乙方不得中途更换产地，如中途发现乙方更换产地或品质，甲方将有权终止合同并对乙方进行必要的索赔。</w:t>
      </w:r>
    </w:p>
    <w:p>
      <w:pPr>
        <w:keepNext w:val="0"/>
        <w:keepLines w:val="0"/>
        <w:pageBreakBefore w:val="0"/>
        <w:widowControl w:val="0"/>
        <w:tabs>
          <w:tab w:val="left" w:pos="1492"/>
          <w:tab w:val="left" w:pos="4492"/>
          <w:tab w:val="left" w:pos="5452"/>
        </w:tabs>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乙方按照合同约定时间将货物送至甲方指定地点。乙方未按约定时间交货或者交货质量不符合要求，均视为乙方违约，按合同价</w:t>
      </w:r>
      <w:r>
        <w:rPr>
          <w:rFonts w:hint="eastAsia" w:ascii="仿宋" w:hAnsi="仿宋" w:eastAsia="仿宋" w:cs="仿宋"/>
          <w:sz w:val="28"/>
          <w:szCs w:val="28"/>
          <w:lang w:val="en-US" w:eastAsia="zh-CN"/>
        </w:rPr>
        <w:t>20%承担违约责任，并</w:t>
      </w:r>
      <w:r>
        <w:rPr>
          <w:rFonts w:hint="eastAsia" w:ascii="仿宋" w:hAnsi="仿宋" w:eastAsia="仿宋" w:cs="仿宋"/>
          <w:sz w:val="28"/>
          <w:szCs w:val="28"/>
          <w:lang w:eastAsia="zh-CN"/>
        </w:rPr>
        <w:t>承担甲方因此所受的损失费用。 </w:t>
      </w:r>
    </w:p>
    <w:p>
      <w:pPr>
        <w:keepNext w:val="0"/>
        <w:keepLines w:val="0"/>
        <w:pageBreakBefore w:val="0"/>
        <w:widowControl w:val="0"/>
        <w:tabs>
          <w:tab w:val="left" w:pos="1492"/>
          <w:tab w:val="left" w:pos="4492"/>
          <w:tab w:val="left" w:pos="5452"/>
        </w:tabs>
        <w:kinsoku/>
        <w:wordWrap/>
        <w:overflowPunct/>
        <w:topLinePunct w:val="0"/>
        <w:autoSpaceDE/>
        <w:autoSpaceDN/>
        <w:bidi w:val="0"/>
        <w:adjustRightInd/>
        <w:snapToGrid/>
        <w:spacing w:line="500" w:lineRule="exact"/>
        <w:ind w:firstLine="562" w:firstLineChars="200"/>
        <w:jc w:val="left"/>
        <w:textAlignment w:val="auto"/>
        <w:rPr>
          <w:rFonts w:hint="eastAsia" w:ascii="仿宋" w:hAnsi="仿宋" w:eastAsia="仿宋" w:cs="仿宋"/>
          <w:sz w:val="28"/>
          <w:szCs w:val="28"/>
          <w:lang w:eastAsia="zh-CN"/>
        </w:rPr>
      </w:pPr>
      <w:r>
        <w:rPr>
          <w:rFonts w:hint="eastAsia" w:ascii="仿宋" w:hAnsi="仿宋" w:eastAsia="仿宋" w:cs="仿宋"/>
          <w:b/>
          <w:bCs/>
          <w:sz w:val="28"/>
          <w:szCs w:val="28"/>
          <w:lang w:eastAsia="zh-CN"/>
        </w:rPr>
        <w:t>第十一条 不可抗力</w:t>
      </w:r>
      <w:r>
        <w:rPr>
          <w:rFonts w:hint="eastAsia" w:ascii="仿宋" w:hAnsi="仿宋" w:eastAsia="仿宋" w:cs="仿宋"/>
          <w:sz w:val="28"/>
          <w:szCs w:val="28"/>
          <w:lang w:eastAsia="zh-CN"/>
        </w:rPr>
        <w:t>   </w:t>
      </w:r>
    </w:p>
    <w:p>
      <w:pPr>
        <w:keepNext w:val="0"/>
        <w:keepLines w:val="0"/>
        <w:pageBreakBefore w:val="0"/>
        <w:widowControl w:val="0"/>
        <w:tabs>
          <w:tab w:val="left" w:pos="1492"/>
          <w:tab w:val="left" w:pos="4492"/>
          <w:tab w:val="left" w:pos="5452"/>
        </w:tabs>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keepNext w:val="0"/>
        <w:keepLines w:val="0"/>
        <w:pageBreakBefore w:val="0"/>
        <w:widowControl w:val="0"/>
        <w:tabs>
          <w:tab w:val="left" w:pos="1492"/>
          <w:tab w:val="left" w:pos="4492"/>
          <w:tab w:val="left" w:pos="5452"/>
        </w:tabs>
        <w:kinsoku/>
        <w:wordWrap/>
        <w:overflowPunct/>
        <w:topLinePunct w:val="0"/>
        <w:autoSpaceDE/>
        <w:autoSpaceDN/>
        <w:bidi w:val="0"/>
        <w:adjustRightInd/>
        <w:snapToGrid/>
        <w:spacing w:line="500" w:lineRule="exact"/>
        <w:ind w:firstLine="562" w:firstLineChars="200"/>
        <w:jc w:val="left"/>
        <w:textAlignment w:val="auto"/>
        <w:rPr>
          <w:rFonts w:hint="eastAsia" w:ascii="仿宋" w:hAnsi="仿宋" w:eastAsia="仿宋" w:cs="仿宋"/>
          <w:sz w:val="28"/>
          <w:szCs w:val="28"/>
          <w:lang w:eastAsia="zh-CN"/>
        </w:rPr>
      </w:pPr>
      <w:r>
        <w:rPr>
          <w:rFonts w:hint="eastAsia" w:ascii="仿宋" w:hAnsi="仿宋" w:eastAsia="仿宋" w:cs="仿宋"/>
          <w:b/>
          <w:bCs/>
          <w:sz w:val="28"/>
          <w:szCs w:val="28"/>
          <w:lang w:eastAsia="zh-CN"/>
        </w:rPr>
        <w:t>第十二条</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eastAsia="zh-CN"/>
        </w:rPr>
        <w:t>纠纷的解决</w:t>
      </w:r>
      <w:r>
        <w:rPr>
          <w:rFonts w:hint="eastAsia" w:ascii="仿宋" w:hAnsi="仿宋" w:eastAsia="仿宋" w:cs="仿宋"/>
          <w:sz w:val="28"/>
          <w:szCs w:val="28"/>
          <w:lang w:eastAsia="zh-CN"/>
        </w:rPr>
        <w:t>  </w:t>
      </w:r>
    </w:p>
    <w:p>
      <w:pPr>
        <w:keepNext w:val="0"/>
        <w:keepLines w:val="0"/>
        <w:pageBreakBefore w:val="0"/>
        <w:widowControl w:val="0"/>
        <w:tabs>
          <w:tab w:val="left" w:pos="1492"/>
          <w:tab w:val="left" w:pos="4492"/>
          <w:tab w:val="left" w:pos="5452"/>
        </w:tabs>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本合同在履行过程中发生的争议，由双方当事人协商解决；若协商不成，依法向临朐县人民法院起诉。</w:t>
      </w:r>
    </w:p>
    <w:p>
      <w:pPr>
        <w:keepNext w:val="0"/>
        <w:keepLines w:val="0"/>
        <w:pageBreakBefore w:val="0"/>
        <w:widowControl w:val="0"/>
        <w:tabs>
          <w:tab w:val="left" w:pos="1492"/>
          <w:tab w:val="left" w:pos="4492"/>
          <w:tab w:val="left" w:pos="5452"/>
        </w:tabs>
        <w:kinsoku/>
        <w:wordWrap/>
        <w:overflowPunct/>
        <w:topLinePunct w:val="0"/>
        <w:autoSpaceDE/>
        <w:autoSpaceDN/>
        <w:bidi w:val="0"/>
        <w:adjustRightInd/>
        <w:snapToGrid/>
        <w:spacing w:line="500" w:lineRule="exact"/>
        <w:ind w:firstLine="562" w:firstLineChars="200"/>
        <w:jc w:val="left"/>
        <w:textAlignment w:val="auto"/>
        <w:rPr>
          <w:rFonts w:hint="eastAsia" w:ascii="仿宋" w:hAnsi="仿宋" w:eastAsia="仿宋" w:cs="仿宋"/>
          <w:sz w:val="28"/>
          <w:szCs w:val="28"/>
          <w:lang w:eastAsia="zh-CN"/>
        </w:rPr>
      </w:pPr>
      <w:r>
        <w:rPr>
          <w:rFonts w:hint="eastAsia" w:ascii="仿宋" w:hAnsi="仿宋" w:eastAsia="仿宋" w:cs="仿宋"/>
          <w:b/>
          <w:bCs/>
          <w:sz w:val="28"/>
          <w:szCs w:val="28"/>
          <w:lang w:eastAsia="zh-CN"/>
        </w:rPr>
        <w:t>第十三条  其他事项</w:t>
      </w:r>
      <w:r>
        <w:rPr>
          <w:rFonts w:hint="eastAsia" w:ascii="仿宋" w:hAnsi="仿宋" w:eastAsia="仿宋" w:cs="仿宋"/>
          <w:sz w:val="28"/>
          <w:szCs w:val="28"/>
          <w:lang w:eastAsia="zh-CN"/>
        </w:rPr>
        <w:t>  </w:t>
      </w:r>
    </w:p>
    <w:p>
      <w:pPr>
        <w:keepNext w:val="0"/>
        <w:keepLines w:val="0"/>
        <w:pageBreakBefore w:val="0"/>
        <w:widowControl w:val="0"/>
        <w:tabs>
          <w:tab w:val="left" w:pos="1492"/>
          <w:tab w:val="left" w:pos="4492"/>
          <w:tab w:val="left" w:pos="5452"/>
        </w:tabs>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、本合同自甲乙双方代表签字盖章后生效，料完帐清本合同自动失效。  </w:t>
      </w:r>
    </w:p>
    <w:p>
      <w:pPr>
        <w:keepNext w:val="0"/>
        <w:keepLines w:val="0"/>
        <w:pageBreakBefore w:val="0"/>
        <w:widowControl w:val="0"/>
        <w:tabs>
          <w:tab w:val="left" w:pos="1492"/>
          <w:tab w:val="left" w:pos="4492"/>
          <w:tab w:val="left" w:pos="5452"/>
        </w:tabs>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、本合同未尽事宜，双方以补充合同条款解决。  </w:t>
      </w:r>
    </w:p>
    <w:tbl>
      <w:tblPr>
        <w:tblStyle w:val="5"/>
        <w:tblpPr w:leftFromText="180" w:rightFromText="180" w:vertAnchor="text" w:horzAnchor="page" w:tblpX="1465" w:tblpY="1184"/>
        <w:tblOverlap w:val="never"/>
        <w:tblW w:w="96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14"/>
        <w:gridCol w:w="48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4" w:hRule="atLeast"/>
        </w:trPr>
        <w:tc>
          <w:tcPr>
            <w:tcW w:w="4714" w:type="dxa"/>
            <w:tcBorders>
              <w:tl2br w:val="nil"/>
              <w:tr2bl w:val="nil"/>
            </w:tcBorders>
            <w:noWrap w:val="0"/>
            <w:vAlign w:val="top"/>
          </w:tcPr>
          <w:p>
            <w:pPr>
              <w:keepNext w:val="0"/>
              <w:keepLines w:val="0"/>
              <w:pageBreakBefore w:val="0"/>
              <w:widowControl w:val="0"/>
              <w:tabs>
                <w:tab w:val="left" w:pos="1492"/>
                <w:tab w:val="left" w:pos="4492"/>
                <w:tab w:val="left" w:pos="5452"/>
              </w:tabs>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lang w:val="en-US" w:eastAsia="zh-CN"/>
              </w:rPr>
            </w:pPr>
          </w:p>
          <w:p>
            <w:pPr>
              <w:keepNext w:val="0"/>
              <w:keepLines w:val="0"/>
              <w:pageBreakBefore w:val="0"/>
              <w:widowControl w:val="0"/>
              <w:tabs>
                <w:tab w:val="left" w:pos="1492"/>
                <w:tab w:val="left" w:pos="4492"/>
                <w:tab w:val="left" w:pos="5452"/>
              </w:tabs>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甲 方</w:t>
            </w:r>
          </w:p>
          <w:p>
            <w:pPr>
              <w:keepNext w:val="0"/>
              <w:keepLines w:val="0"/>
              <w:pageBreakBefore w:val="0"/>
              <w:widowControl w:val="0"/>
              <w:tabs>
                <w:tab w:val="left" w:pos="1492"/>
                <w:tab w:val="left" w:pos="4492"/>
                <w:tab w:val="left" w:pos="5452"/>
              </w:tabs>
              <w:kinsoku/>
              <w:wordWrap/>
              <w:overflowPunct/>
              <w:topLinePunct w:val="0"/>
              <w:autoSpaceDE/>
              <w:autoSpaceDN/>
              <w:bidi w:val="0"/>
              <w:adjustRightInd/>
              <w:snapToGrid/>
              <w:spacing w:line="50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单位名称：临朐县沂泰建材有限公司 </w:t>
            </w:r>
          </w:p>
          <w:p>
            <w:pPr>
              <w:keepNext w:val="0"/>
              <w:keepLines w:val="0"/>
              <w:pageBreakBefore w:val="0"/>
              <w:widowControl w:val="0"/>
              <w:tabs>
                <w:tab w:val="left" w:pos="1492"/>
                <w:tab w:val="left" w:pos="4492"/>
                <w:tab w:val="left" w:pos="5452"/>
              </w:tabs>
              <w:kinsoku/>
              <w:wordWrap/>
              <w:overflowPunct/>
              <w:topLinePunct w:val="0"/>
              <w:autoSpaceDE/>
              <w:autoSpaceDN/>
              <w:bidi w:val="0"/>
              <w:adjustRightInd/>
              <w:snapToGrid/>
              <w:spacing w:line="50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法人或委托代理人：</w:t>
            </w:r>
          </w:p>
          <w:p>
            <w:pPr>
              <w:keepNext w:val="0"/>
              <w:keepLines w:val="0"/>
              <w:pageBreakBefore w:val="0"/>
              <w:widowControl w:val="0"/>
              <w:tabs>
                <w:tab w:val="left" w:pos="1492"/>
                <w:tab w:val="left" w:pos="4492"/>
                <w:tab w:val="left" w:pos="5452"/>
              </w:tabs>
              <w:kinsoku/>
              <w:wordWrap/>
              <w:overflowPunct/>
              <w:topLinePunct w:val="0"/>
              <w:autoSpaceDE/>
              <w:autoSpaceDN/>
              <w:bidi w:val="0"/>
              <w:adjustRightInd/>
              <w:snapToGrid/>
              <w:spacing w:line="50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开户行：山东临朐农村商业银行股份有限公司冶源支行</w:t>
            </w:r>
          </w:p>
          <w:p>
            <w:pPr>
              <w:keepNext w:val="0"/>
              <w:keepLines w:val="0"/>
              <w:pageBreakBefore w:val="0"/>
              <w:widowControl w:val="0"/>
              <w:tabs>
                <w:tab w:val="left" w:pos="1492"/>
                <w:tab w:val="left" w:pos="4492"/>
                <w:tab w:val="left" w:pos="5452"/>
              </w:tabs>
              <w:kinsoku/>
              <w:wordWrap/>
              <w:overflowPunct/>
              <w:topLinePunct w:val="0"/>
              <w:autoSpaceDE/>
              <w:autoSpaceDN/>
              <w:bidi w:val="0"/>
              <w:adjustRightInd/>
              <w:snapToGrid/>
              <w:spacing w:line="500" w:lineRule="exact"/>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账   号：2350027704205000010473</w:t>
            </w:r>
          </w:p>
          <w:p>
            <w:pPr>
              <w:keepNext w:val="0"/>
              <w:keepLines w:val="0"/>
              <w:pageBreakBefore w:val="0"/>
              <w:widowControl w:val="0"/>
              <w:tabs>
                <w:tab w:val="left" w:pos="1492"/>
                <w:tab w:val="left" w:pos="4492"/>
                <w:tab w:val="left" w:pos="5452"/>
              </w:tabs>
              <w:kinsoku/>
              <w:wordWrap/>
              <w:overflowPunct/>
              <w:topLinePunct w:val="0"/>
              <w:autoSpaceDE/>
              <w:autoSpaceDN/>
              <w:bidi w:val="0"/>
              <w:adjustRightInd/>
              <w:snapToGrid/>
              <w:spacing w:line="50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签订时间：</w:t>
            </w:r>
          </w:p>
        </w:tc>
        <w:tc>
          <w:tcPr>
            <w:tcW w:w="4896" w:type="dxa"/>
            <w:tcBorders>
              <w:tl2br w:val="nil"/>
              <w:tr2bl w:val="nil"/>
            </w:tcBorders>
            <w:noWrap w:val="0"/>
            <w:vAlign w:val="top"/>
          </w:tcPr>
          <w:p>
            <w:pPr>
              <w:keepNext w:val="0"/>
              <w:keepLines w:val="0"/>
              <w:pageBreakBefore w:val="0"/>
              <w:widowControl w:val="0"/>
              <w:tabs>
                <w:tab w:val="left" w:pos="1492"/>
                <w:tab w:val="left" w:pos="4492"/>
                <w:tab w:val="left" w:pos="5452"/>
              </w:tabs>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lang w:val="en-US" w:eastAsia="zh-CN"/>
              </w:rPr>
            </w:pPr>
          </w:p>
          <w:p>
            <w:pPr>
              <w:keepNext w:val="0"/>
              <w:keepLines w:val="0"/>
              <w:pageBreakBefore w:val="0"/>
              <w:widowControl w:val="0"/>
              <w:tabs>
                <w:tab w:val="left" w:pos="1492"/>
                <w:tab w:val="left" w:pos="4492"/>
                <w:tab w:val="left" w:pos="5452"/>
              </w:tabs>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乙方</w:t>
            </w:r>
          </w:p>
          <w:p>
            <w:pPr>
              <w:keepNext w:val="0"/>
              <w:keepLines w:val="0"/>
              <w:pageBreakBefore w:val="0"/>
              <w:widowControl w:val="0"/>
              <w:tabs>
                <w:tab w:val="left" w:pos="1492"/>
                <w:tab w:val="left" w:pos="4492"/>
                <w:tab w:val="left" w:pos="5452"/>
              </w:tabs>
              <w:kinsoku/>
              <w:wordWrap/>
              <w:overflowPunct/>
              <w:topLinePunct w:val="0"/>
              <w:autoSpaceDE/>
              <w:autoSpaceDN/>
              <w:bidi w:val="0"/>
              <w:adjustRightInd/>
              <w:snapToGrid/>
              <w:spacing w:line="500" w:lineRule="exact"/>
              <w:jc w:val="left"/>
              <w:textAlignment w:val="auto"/>
              <w:rPr>
                <w:rFonts w:hint="eastAsia"/>
                <w:lang w:val="en-US" w:eastAsia="zh-CN"/>
              </w:rPr>
            </w:pPr>
            <w:r>
              <w:rPr>
                <w:rFonts w:hint="eastAsia" w:ascii="仿宋" w:hAnsi="仿宋" w:eastAsia="仿宋" w:cs="仿宋"/>
                <w:sz w:val="28"/>
                <w:szCs w:val="28"/>
                <w:lang w:val="en-US" w:eastAsia="zh-CN"/>
              </w:rPr>
              <w:t>单位名称：</w:t>
            </w:r>
          </w:p>
          <w:p>
            <w:pPr>
              <w:keepNext w:val="0"/>
              <w:keepLines w:val="0"/>
              <w:pageBreakBefore w:val="0"/>
              <w:widowControl w:val="0"/>
              <w:tabs>
                <w:tab w:val="left" w:pos="1492"/>
                <w:tab w:val="left" w:pos="4492"/>
                <w:tab w:val="left" w:pos="5452"/>
              </w:tabs>
              <w:kinsoku/>
              <w:wordWrap/>
              <w:overflowPunct/>
              <w:topLinePunct w:val="0"/>
              <w:autoSpaceDE/>
              <w:autoSpaceDN/>
              <w:bidi w:val="0"/>
              <w:adjustRightInd/>
              <w:snapToGrid/>
              <w:spacing w:line="500" w:lineRule="exact"/>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法人或委托代理人：</w:t>
            </w:r>
          </w:p>
          <w:p>
            <w:pPr>
              <w:keepNext w:val="0"/>
              <w:keepLines w:val="0"/>
              <w:pageBreakBefore w:val="0"/>
              <w:widowControl w:val="0"/>
              <w:tabs>
                <w:tab w:val="left" w:pos="1492"/>
                <w:tab w:val="left" w:pos="4492"/>
                <w:tab w:val="left" w:pos="5452"/>
              </w:tabs>
              <w:kinsoku/>
              <w:wordWrap/>
              <w:overflowPunct/>
              <w:topLinePunct w:val="0"/>
              <w:autoSpaceDE/>
              <w:autoSpaceDN/>
              <w:bidi w:val="0"/>
              <w:adjustRightInd/>
              <w:snapToGrid/>
              <w:spacing w:line="50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开户银行：</w:t>
            </w:r>
          </w:p>
          <w:p>
            <w:pPr>
              <w:keepNext w:val="0"/>
              <w:keepLines w:val="0"/>
              <w:pageBreakBefore w:val="0"/>
              <w:widowControl w:val="0"/>
              <w:tabs>
                <w:tab w:val="left" w:pos="1492"/>
                <w:tab w:val="left" w:pos="4492"/>
                <w:tab w:val="left" w:pos="5452"/>
              </w:tabs>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lang w:val="en-US" w:eastAsia="zh-CN"/>
              </w:rPr>
            </w:pPr>
          </w:p>
          <w:p>
            <w:pPr>
              <w:keepNext w:val="0"/>
              <w:keepLines w:val="0"/>
              <w:pageBreakBefore w:val="0"/>
              <w:widowControl w:val="0"/>
              <w:tabs>
                <w:tab w:val="left" w:pos="1492"/>
                <w:tab w:val="left" w:pos="4492"/>
                <w:tab w:val="left" w:pos="5452"/>
              </w:tabs>
              <w:kinsoku/>
              <w:wordWrap/>
              <w:overflowPunct/>
              <w:topLinePunct w:val="0"/>
              <w:autoSpaceDE/>
              <w:autoSpaceDN/>
              <w:bidi w:val="0"/>
              <w:adjustRightInd/>
              <w:snapToGrid/>
              <w:spacing w:line="500" w:lineRule="exact"/>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账号：</w:t>
            </w:r>
          </w:p>
        </w:tc>
      </w:tr>
    </w:tbl>
    <w:p>
      <w:pPr>
        <w:keepNext w:val="0"/>
        <w:keepLines w:val="0"/>
        <w:pageBreakBefore w:val="0"/>
        <w:widowControl w:val="0"/>
        <w:tabs>
          <w:tab w:val="left" w:pos="1492"/>
          <w:tab w:val="left" w:pos="4492"/>
          <w:tab w:val="left" w:pos="5452"/>
        </w:tabs>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、本合同一式叁份，甲方执贰份，乙方壹份</w:t>
      </w:r>
      <w:r>
        <w:rPr>
          <w:rFonts w:hint="eastAsia" w:ascii="仿宋" w:hAnsi="仿宋" w:eastAsia="仿宋" w:cs="仿宋"/>
          <w:sz w:val="28"/>
          <w:szCs w:val="28"/>
        </w:rPr>
        <w:t>。    </w:t>
      </w:r>
    </w:p>
    <w:sectPr>
      <w:pgSz w:w="11906" w:h="16838"/>
      <w:pgMar w:top="1327" w:right="1576" w:bottom="1327"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A74B26"/>
    <w:multiLevelType w:val="singleLevel"/>
    <w:tmpl w:val="CDA74B26"/>
    <w:lvl w:ilvl="0" w:tentative="0">
      <w:start w:val="6"/>
      <w:numFmt w:val="chineseCounting"/>
      <w:suff w:val="space"/>
      <w:lvlText w:val="第%1条"/>
      <w:lvlJc w:val="left"/>
      <w:rPr>
        <w:rFonts w:hint="eastAsia"/>
      </w:rPr>
    </w:lvl>
  </w:abstractNum>
  <w:abstractNum w:abstractNumId="1">
    <w:nsid w:val="5B67ADBD"/>
    <w:multiLevelType w:val="multilevel"/>
    <w:tmpl w:val="5B67ADBD"/>
    <w:lvl w:ilvl="0" w:tentative="0">
      <w:start w:val="1"/>
      <w:numFmt w:val="decimal"/>
      <w:pStyle w:val="8"/>
      <w:lvlText w:val="%1"/>
      <w:lvlJc w:val="left"/>
      <w:pPr>
        <w:tabs>
          <w:tab w:val="left" w:pos="425"/>
        </w:tabs>
        <w:ind w:left="425" w:hanging="425"/>
      </w:pPr>
      <w:rPr>
        <w:rFonts w:hint="default"/>
      </w:rPr>
    </w:lvl>
    <w:lvl w:ilvl="1" w:tentative="0">
      <w:start w:val="1"/>
      <w:numFmt w:val="decimal"/>
      <w:lvlRestart w:val="0"/>
      <w:isLgl/>
      <w:lvlText w:val="%1.%2"/>
      <w:lvlJc w:val="left"/>
      <w:pPr>
        <w:tabs>
          <w:tab w:val="left" w:pos="992"/>
        </w:tabs>
        <w:ind w:left="992" w:hanging="567"/>
      </w:pPr>
      <w:rPr>
        <w:rFonts w:hint="eastAsia"/>
      </w:rPr>
    </w:lvl>
    <w:lvl w:ilvl="2" w:tentative="0">
      <w:start w:val="1"/>
      <w:numFmt w:val="decimal"/>
      <w:lvlRestart w:val="1"/>
      <w:isLg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886196"/>
    <w:rsid w:val="02886196"/>
    <w:rsid w:val="19D211B5"/>
    <w:rsid w:val="1B6F7768"/>
    <w:rsid w:val="24073956"/>
    <w:rsid w:val="265B0FBB"/>
    <w:rsid w:val="40E84EDD"/>
    <w:rsid w:val="7C257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toc 1"/>
    <w:basedOn w:val="1"/>
    <w:next w:val="1"/>
    <w:qFormat/>
    <w:uiPriority w:val="39"/>
    <w:pPr>
      <w:spacing w:line="272" w:lineRule="exact"/>
      <w:ind w:left="100"/>
    </w:pPr>
    <w:rPr>
      <w:sz w:val="21"/>
      <w:szCs w:val="21"/>
    </w:rPr>
  </w:style>
  <w:style w:type="paragraph" w:styleId="3">
    <w:name w:val="Body Text"/>
    <w:basedOn w:val="1"/>
    <w:next w:val="4"/>
    <w:qFormat/>
    <w:uiPriority w:val="1"/>
    <w:pPr>
      <w:spacing w:line="580" w:lineRule="exact"/>
      <w:jc w:val="left"/>
    </w:pPr>
    <w:rPr>
      <w:rFonts w:ascii="宋体" w:hAnsi="宋体"/>
      <w:b/>
      <w:sz w:val="28"/>
      <w:szCs w:val="28"/>
    </w:rPr>
  </w:style>
  <w:style w:type="paragraph" w:customStyle="1" w:styleId="4">
    <w:name w:val="标书正文1"/>
    <w:basedOn w:val="1"/>
    <w:qFormat/>
    <w:uiPriority w:val="0"/>
    <w:pPr>
      <w:spacing w:line="540" w:lineRule="exact"/>
      <w:ind w:left="-180" w:leftChars="-427" w:hanging="717" w:hangingChars="256"/>
    </w:pPr>
    <w:rPr>
      <w:rFonts w:ascii="宋体" w:hAnsi="宋体"/>
      <w:bCs/>
      <w:color w:val="000000"/>
      <w:sz w:val="28"/>
      <w:szCs w:val="2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正文格式"/>
    <w:basedOn w:val="3"/>
    <w:qFormat/>
    <w:uiPriority w:val="0"/>
    <w:pPr>
      <w:numPr>
        <w:ilvl w:val="0"/>
        <w:numId w:val="1"/>
      </w:numPr>
      <w:tabs>
        <w:tab w:val="left" w:pos="810"/>
      </w:tabs>
    </w:pPr>
    <w:rPr>
      <w:rFonts w:ascii="宋体" w:hAnsi="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2021-11-14T06:57:00Z</dcterms:created>
  <dc:creator>城投评审部</dc:creator>
  <cp:lastModifiedBy>XXYU</cp:lastModifiedBy>
  <dcterms:modified xsi:type="dcterms:W3CDTF">2021-11-15T03:48:49Z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14520CA179A4452CB3FAD19E6D3D0A69</vt:lpwstr>
  </property>
</Properties>
</file>