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168D">
      <w:pPr>
        <w:widowControl w:val="0"/>
        <w:rPr>
          <w:rFonts w:ascii="宋体" w:hAnsi="宋体" w:cs="宋体" w:hint="eastAsia"/>
          <w:sz w:val="32"/>
        </w:rPr>
      </w:pPr>
      <w:r>
        <w:rPr>
          <w:rFonts w:ascii="宋体" w:hAnsi="宋体" w:cs="宋体" w:hint="eastAsia"/>
          <w:sz w:val="32"/>
        </w:rPr>
        <w:t xml:space="preserve"> </w:t>
      </w:r>
    </w:p>
    <w:p w:rsidR="00000000" w:rsidRDefault="003C168D">
      <w:pPr>
        <w:widowControl w:val="0"/>
        <w:rPr>
          <w:rFonts w:ascii="宋体" w:hAnsi="宋体" w:cs="宋体" w:hint="eastAsia"/>
          <w:sz w:val="32"/>
        </w:rPr>
      </w:pPr>
    </w:p>
    <w:p w:rsidR="00000000" w:rsidRDefault="003C168D">
      <w:pPr>
        <w:widowControl w:val="0"/>
        <w:rPr>
          <w:rFonts w:ascii="宋体" w:hAnsi="宋体" w:cs="宋体" w:hint="eastAsia"/>
          <w:sz w:val="32"/>
        </w:rPr>
      </w:pPr>
    </w:p>
    <w:p w:rsidR="00000000" w:rsidRDefault="003C168D">
      <w:pPr>
        <w:widowControl w:val="0"/>
        <w:rPr>
          <w:rFonts w:ascii="宋体" w:hAnsi="宋体" w:cs="宋体" w:hint="eastAsia"/>
          <w:sz w:val="32"/>
        </w:rPr>
      </w:pPr>
    </w:p>
    <w:p w:rsidR="00000000" w:rsidRDefault="003C168D">
      <w:pPr>
        <w:pStyle w:val="af2"/>
        <w:adjustRightInd w:val="0"/>
        <w:snapToGrid w:val="0"/>
        <w:ind w:leftChars="0" w:left="0"/>
        <w:jc w:val="center"/>
        <w:rPr>
          <w:rFonts w:ascii="宋体" w:hAnsi="宋体" w:cs="宋体" w:hint="eastAsia"/>
          <w:b/>
          <w:sz w:val="44"/>
          <w:szCs w:val="44"/>
        </w:rPr>
      </w:pPr>
      <w:r>
        <w:rPr>
          <w:rFonts w:ascii="宋体" w:hAnsi="宋体" w:cs="宋体" w:hint="eastAsia"/>
          <w:b/>
          <w:sz w:val="44"/>
          <w:szCs w:val="44"/>
        </w:rPr>
        <w:t>临朐泰岳园林绿化工程有限公司窦家洼地块</w:t>
      </w:r>
    </w:p>
    <w:p w:rsidR="00000000" w:rsidRDefault="003C168D">
      <w:pPr>
        <w:pStyle w:val="af2"/>
        <w:adjustRightInd w:val="0"/>
        <w:snapToGrid w:val="0"/>
        <w:ind w:leftChars="0" w:left="0"/>
        <w:jc w:val="center"/>
        <w:rPr>
          <w:rFonts w:ascii="宋体" w:hAnsi="宋体" w:cs="宋体" w:hint="eastAsia"/>
          <w:b/>
          <w:sz w:val="44"/>
          <w:szCs w:val="44"/>
        </w:rPr>
      </w:pPr>
      <w:r>
        <w:rPr>
          <w:rFonts w:ascii="宋体" w:hAnsi="宋体" w:cs="宋体" w:hint="eastAsia"/>
          <w:b/>
          <w:sz w:val="44"/>
          <w:szCs w:val="44"/>
        </w:rPr>
        <w:t>回填土方工程项目</w:t>
      </w:r>
    </w:p>
    <w:p w:rsidR="00000000" w:rsidRDefault="003C168D">
      <w:pPr>
        <w:pStyle w:val="af2"/>
        <w:adjustRightInd w:val="0"/>
        <w:snapToGrid w:val="0"/>
        <w:ind w:leftChars="0" w:left="0"/>
        <w:jc w:val="center"/>
        <w:rPr>
          <w:rFonts w:ascii="宋体" w:hAnsi="宋体" w:cs="宋体" w:hint="eastAsia"/>
          <w:b/>
          <w:sz w:val="44"/>
          <w:szCs w:val="44"/>
        </w:rPr>
      </w:pPr>
    </w:p>
    <w:p w:rsidR="00000000" w:rsidRDefault="003C168D">
      <w:pPr>
        <w:widowControl w:val="0"/>
        <w:spacing w:line="360" w:lineRule="auto"/>
        <w:jc w:val="center"/>
        <w:rPr>
          <w:rFonts w:ascii="宋体" w:hAnsi="宋体" w:cs="宋体" w:hint="eastAsia"/>
          <w:b/>
          <w:sz w:val="72"/>
          <w:szCs w:val="72"/>
        </w:rPr>
      </w:pPr>
    </w:p>
    <w:p w:rsidR="00000000" w:rsidRDefault="003C168D">
      <w:pPr>
        <w:widowControl w:val="0"/>
        <w:spacing w:line="360" w:lineRule="auto"/>
        <w:jc w:val="center"/>
        <w:rPr>
          <w:rFonts w:ascii="宋体" w:hAnsi="宋体" w:cs="宋体" w:hint="eastAsia"/>
          <w:b/>
          <w:sz w:val="72"/>
          <w:szCs w:val="72"/>
        </w:rPr>
      </w:pPr>
      <w:r>
        <w:rPr>
          <w:rFonts w:ascii="宋体" w:hAnsi="宋体" w:cs="宋体" w:hint="eastAsia"/>
          <w:b/>
          <w:sz w:val="72"/>
          <w:szCs w:val="72"/>
        </w:rPr>
        <w:t>竞争性磋商文件</w:t>
      </w:r>
    </w:p>
    <w:p w:rsidR="00000000" w:rsidRDefault="003C168D">
      <w:pPr>
        <w:widowControl w:val="0"/>
        <w:rPr>
          <w:rFonts w:ascii="宋体" w:hAnsi="宋体" w:cs="宋体" w:hint="eastAsia"/>
          <w:b/>
          <w:sz w:val="44"/>
          <w:szCs w:val="44"/>
        </w:rPr>
      </w:pPr>
    </w:p>
    <w:p w:rsidR="00000000" w:rsidRDefault="003C168D">
      <w:pPr>
        <w:widowControl w:val="0"/>
        <w:rPr>
          <w:rFonts w:ascii="宋体" w:hAnsi="宋体" w:cs="宋体" w:hint="eastAsia"/>
          <w:b/>
          <w:sz w:val="44"/>
          <w:szCs w:val="44"/>
        </w:rPr>
      </w:pPr>
    </w:p>
    <w:p w:rsidR="00000000" w:rsidRDefault="003C168D">
      <w:pPr>
        <w:jc w:val="center"/>
        <w:rPr>
          <w:rFonts w:ascii="宋体" w:hAnsi="宋体" w:cs="宋体" w:hint="eastAsia"/>
          <w:b/>
          <w:bCs/>
          <w:sz w:val="28"/>
        </w:rPr>
      </w:pPr>
    </w:p>
    <w:p w:rsidR="00000000" w:rsidRDefault="003C168D">
      <w:pPr>
        <w:jc w:val="center"/>
        <w:rPr>
          <w:rFonts w:ascii="宋体" w:hAnsi="宋体" w:cs="宋体" w:hint="eastAsia"/>
          <w:sz w:val="30"/>
          <w:szCs w:val="30"/>
        </w:rPr>
      </w:pPr>
      <w:r>
        <w:rPr>
          <w:rFonts w:ascii="宋体" w:hAnsi="宋体" w:cs="宋体" w:hint="eastAsia"/>
          <w:b/>
          <w:bCs/>
          <w:sz w:val="28"/>
        </w:rPr>
        <w:t>项目编号：</w:t>
      </w:r>
      <w:r>
        <w:rPr>
          <w:rFonts w:ascii="宋体" w:hAnsi="宋体" w:cs="宋体" w:hint="eastAsia"/>
          <w:b/>
          <w:bCs/>
          <w:sz w:val="28"/>
        </w:rPr>
        <w:t>SDJX2022-001</w:t>
      </w:r>
    </w:p>
    <w:p w:rsidR="00000000" w:rsidRDefault="003C168D">
      <w:pPr>
        <w:widowControl w:val="0"/>
        <w:snapToGrid w:val="0"/>
        <w:spacing w:line="300" w:lineRule="auto"/>
        <w:jc w:val="center"/>
        <w:rPr>
          <w:rFonts w:ascii="宋体" w:hAnsi="宋体" w:cs="宋体" w:hint="eastAsia"/>
          <w:b/>
          <w:bCs/>
          <w:sz w:val="28"/>
        </w:rPr>
      </w:pPr>
    </w:p>
    <w:p w:rsidR="00000000" w:rsidRDefault="003C168D">
      <w:pPr>
        <w:widowControl w:val="0"/>
        <w:ind w:firstLineChars="50" w:firstLine="180"/>
        <w:rPr>
          <w:rFonts w:ascii="宋体" w:hAnsi="宋体" w:cs="宋体" w:hint="eastAsia"/>
          <w:sz w:val="36"/>
          <w:szCs w:val="36"/>
        </w:rPr>
      </w:pPr>
      <w:r>
        <w:rPr>
          <w:rFonts w:ascii="宋体" w:hAnsi="宋体" w:cs="宋体" w:hint="eastAsia"/>
          <w:sz w:val="36"/>
          <w:szCs w:val="36"/>
        </w:rPr>
        <w:t xml:space="preserve">   </w:t>
      </w:r>
    </w:p>
    <w:p w:rsidR="00000000" w:rsidRDefault="003C168D">
      <w:pPr>
        <w:widowControl w:val="0"/>
        <w:rPr>
          <w:rFonts w:ascii="宋体" w:hAnsi="宋体" w:cs="宋体" w:hint="eastAsia"/>
          <w:b/>
          <w:sz w:val="44"/>
          <w:szCs w:val="44"/>
        </w:rPr>
      </w:pPr>
      <w:r>
        <w:rPr>
          <w:rFonts w:ascii="宋体" w:hAnsi="宋体" w:cs="宋体" w:hint="eastAsia"/>
          <w:b/>
          <w:sz w:val="44"/>
          <w:szCs w:val="44"/>
        </w:rPr>
        <w:t xml:space="preserve">                      </w:t>
      </w:r>
    </w:p>
    <w:p w:rsidR="00000000" w:rsidRDefault="003C168D">
      <w:pPr>
        <w:widowControl w:val="0"/>
        <w:rPr>
          <w:rFonts w:ascii="宋体" w:hAnsi="宋体" w:cs="宋体" w:hint="eastAsia"/>
          <w:b/>
          <w:sz w:val="44"/>
          <w:szCs w:val="44"/>
        </w:rPr>
      </w:pPr>
    </w:p>
    <w:p w:rsidR="00000000" w:rsidRDefault="003C168D">
      <w:pPr>
        <w:widowControl w:val="0"/>
        <w:rPr>
          <w:rFonts w:ascii="宋体" w:hAnsi="宋体" w:cs="宋体" w:hint="eastAsia"/>
          <w:b/>
          <w:sz w:val="44"/>
          <w:szCs w:val="44"/>
        </w:rPr>
      </w:pPr>
      <w:r>
        <w:rPr>
          <w:rFonts w:ascii="宋体" w:hAnsi="宋体" w:cs="宋体" w:hint="eastAsia"/>
          <w:b/>
          <w:sz w:val="44"/>
          <w:szCs w:val="44"/>
        </w:rPr>
        <w:t xml:space="preserve"> </w:t>
      </w:r>
    </w:p>
    <w:p w:rsidR="00000000" w:rsidRDefault="003C168D">
      <w:pPr>
        <w:widowControl w:val="0"/>
        <w:rPr>
          <w:rFonts w:ascii="宋体" w:hAnsi="宋体" w:cs="宋体" w:hint="eastAsia"/>
          <w:b/>
          <w:sz w:val="32"/>
        </w:rPr>
      </w:pPr>
      <w:r>
        <w:rPr>
          <w:rFonts w:ascii="宋体" w:hAnsi="宋体" w:cs="宋体" w:hint="eastAsia"/>
        </w:rPr>
        <w:t xml:space="preserve">                                        </w:t>
      </w:r>
      <w:r>
        <w:rPr>
          <w:rFonts w:ascii="宋体" w:hAnsi="宋体" w:cs="宋体" w:hint="eastAsia"/>
          <w:b/>
          <w:sz w:val="32"/>
        </w:rPr>
        <w:t xml:space="preserve">        </w:t>
      </w:r>
    </w:p>
    <w:p w:rsidR="00000000" w:rsidRDefault="003C168D">
      <w:pPr>
        <w:widowControl w:val="0"/>
        <w:snapToGrid w:val="0"/>
        <w:spacing w:line="480" w:lineRule="auto"/>
        <w:ind w:firstLineChars="700" w:firstLine="2108"/>
        <w:jc w:val="both"/>
        <w:rPr>
          <w:rFonts w:ascii="宋体" w:hAnsi="宋体" w:cs="宋体" w:hint="eastAsia"/>
          <w:b/>
          <w:sz w:val="30"/>
          <w:szCs w:val="30"/>
        </w:rPr>
      </w:pPr>
      <w:r>
        <w:rPr>
          <w:rFonts w:ascii="宋体" w:hAnsi="宋体" w:cs="宋体" w:hint="eastAsia"/>
          <w:b/>
          <w:sz w:val="30"/>
          <w:szCs w:val="30"/>
        </w:rPr>
        <w:t>采购人：</w:t>
      </w:r>
      <w:r>
        <w:rPr>
          <w:rFonts w:ascii="宋体" w:hAnsi="宋体" w:cs="宋体" w:hint="eastAsia"/>
          <w:b/>
          <w:sz w:val="30"/>
          <w:szCs w:val="30"/>
        </w:rPr>
        <w:t>临朐泰岳园林绿化工程有限公司</w:t>
      </w:r>
    </w:p>
    <w:p w:rsidR="00000000" w:rsidRDefault="003C168D">
      <w:pPr>
        <w:widowControl w:val="0"/>
        <w:snapToGrid w:val="0"/>
        <w:spacing w:line="480" w:lineRule="auto"/>
        <w:rPr>
          <w:rFonts w:ascii="宋体" w:hAnsi="宋体" w:cs="宋体" w:hint="eastAsia"/>
          <w:b/>
          <w:sz w:val="30"/>
          <w:szCs w:val="30"/>
        </w:rPr>
      </w:pPr>
      <w:r>
        <w:rPr>
          <w:rFonts w:ascii="宋体" w:hAnsi="宋体" w:cs="宋体" w:hint="eastAsia"/>
          <w:b/>
          <w:sz w:val="30"/>
          <w:szCs w:val="30"/>
        </w:rPr>
        <w:t xml:space="preserve">         </w:t>
      </w:r>
      <w:r>
        <w:rPr>
          <w:rFonts w:ascii="宋体" w:hAnsi="宋体" w:cs="宋体" w:hint="eastAsia"/>
          <w:b/>
          <w:sz w:val="30"/>
          <w:szCs w:val="30"/>
        </w:rPr>
        <w:t xml:space="preserve">    </w:t>
      </w:r>
      <w:r>
        <w:rPr>
          <w:rFonts w:ascii="宋体" w:hAnsi="宋体" w:cs="宋体" w:hint="eastAsia"/>
          <w:b/>
          <w:sz w:val="30"/>
          <w:szCs w:val="30"/>
        </w:rPr>
        <w:t>采购代理机构：</w:t>
      </w:r>
      <w:r>
        <w:rPr>
          <w:rFonts w:ascii="宋体" w:hAnsi="宋体" w:cs="宋体" w:hint="eastAsia"/>
          <w:b/>
          <w:spacing w:val="-10"/>
          <w:sz w:val="30"/>
          <w:szCs w:val="30"/>
          <w:lang w:val="zh-CN"/>
        </w:rPr>
        <w:t>山东佳信项目管理有限公司</w:t>
      </w:r>
      <w:r>
        <w:rPr>
          <w:rFonts w:ascii="宋体" w:hAnsi="宋体" w:cs="宋体" w:hint="eastAsia"/>
          <w:b/>
          <w:spacing w:val="20"/>
          <w:sz w:val="30"/>
          <w:szCs w:val="30"/>
          <w:lang w:val="zh-CN"/>
        </w:rPr>
        <w:t xml:space="preserve"> </w:t>
      </w:r>
    </w:p>
    <w:p w:rsidR="00000000" w:rsidRDefault="003C168D">
      <w:pPr>
        <w:spacing w:line="800" w:lineRule="exact"/>
        <w:jc w:val="center"/>
        <w:rPr>
          <w:rFonts w:ascii="宋体" w:hAnsi="宋体" w:cs="宋体" w:hint="eastAsia"/>
          <w:b/>
          <w:spacing w:val="20"/>
          <w:sz w:val="30"/>
          <w:szCs w:val="30"/>
        </w:rPr>
      </w:pPr>
      <w:r>
        <w:rPr>
          <w:rFonts w:ascii="宋体" w:hAnsi="宋体" w:cs="宋体" w:hint="eastAsia"/>
          <w:b/>
          <w:spacing w:val="20"/>
          <w:sz w:val="30"/>
          <w:szCs w:val="30"/>
        </w:rPr>
        <w:t>二〇二</w:t>
      </w:r>
      <w:r>
        <w:rPr>
          <w:rFonts w:ascii="宋体" w:hAnsi="宋体" w:cs="宋体" w:hint="eastAsia"/>
          <w:b/>
          <w:spacing w:val="20"/>
          <w:sz w:val="30"/>
          <w:szCs w:val="30"/>
        </w:rPr>
        <w:t>二</w:t>
      </w:r>
      <w:r>
        <w:rPr>
          <w:rFonts w:ascii="宋体" w:hAnsi="宋体" w:cs="宋体" w:hint="eastAsia"/>
          <w:b/>
          <w:spacing w:val="20"/>
          <w:sz w:val="30"/>
          <w:szCs w:val="30"/>
        </w:rPr>
        <w:t>年</w:t>
      </w:r>
      <w:r>
        <w:rPr>
          <w:rFonts w:ascii="宋体" w:hAnsi="宋体" w:cs="宋体" w:hint="eastAsia"/>
          <w:b/>
          <w:spacing w:val="20"/>
          <w:sz w:val="30"/>
          <w:szCs w:val="30"/>
        </w:rPr>
        <w:t>一</w:t>
      </w:r>
      <w:r>
        <w:rPr>
          <w:rFonts w:ascii="宋体" w:hAnsi="宋体" w:cs="宋体" w:hint="eastAsia"/>
          <w:b/>
          <w:spacing w:val="20"/>
          <w:sz w:val="30"/>
          <w:szCs w:val="30"/>
        </w:rPr>
        <w:t>月</w:t>
      </w:r>
    </w:p>
    <w:p w:rsidR="00000000" w:rsidRDefault="003C168D">
      <w:pPr>
        <w:widowControl w:val="0"/>
        <w:spacing w:line="360" w:lineRule="auto"/>
        <w:jc w:val="center"/>
        <w:rPr>
          <w:rFonts w:ascii="宋体" w:hAnsi="宋体" w:cs="宋体" w:hint="eastAsia"/>
          <w:b/>
          <w:sz w:val="36"/>
        </w:rPr>
        <w:sectPr w:rsidR="00000000">
          <w:headerReference w:type="even" r:id="rId7"/>
          <w:headerReference w:type="default" r:id="rId8"/>
          <w:footerReference w:type="even" r:id="rId9"/>
          <w:footerReference w:type="default" r:id="rId10"/>
          <w:headerReference w:type="first" r:id="rId11"/>
          <w:footerReference w:type="first" r:id="rId12"/>
          <w:pgSz w:w="11907" w:h="16840"/>
          <w:pgMar w:top="1247" w:right="1302" w:bottom="1134" w:left="1418" w:header="851" w:footer="720" w:gutter="0"/>
          <w:pgNumType w:start="0"/>
          <w:cols w:space="720"/>
          <w:titlePg/>
          <w:docGrid w:linePitch="272"/>
        </w:sectPr>
      </w:pPr>
      <w:r>
        <w:rPr>
          <w:rFonts w:ascii="宋体" w:hAnsi="宋体" w:cs="宋体" w:hint="eastAsia"/>
          <w:b/>
          <w:sz w:val="36"/>
        </w:rPr>
        <w:t xml:space="preserve"> </w:t>
      </w:r>
    </w:p>
    <w:p w:rsidR="00000000" w:rsidRDefault="003C168D" w:rsidP="00E963BF">
      <w:pPr>
        <w:pStyle w:val="aff6"/>
        <w:ind w:firstLine="442"/>
        <w:rPr>
          <w:rFonts w:ascii="宋体" w:eastAsia="宋体" w:hAnsi="宋体" w:cs="宋体" w:hint="eastAsia"/>
          <w:b/>
          <w:bCs/>
          <w:sz w:val="44"/>
        </w:rPr>
      </w:pPr>
    </w:p>
    <w:p w:rsidR="00000000" w:rsidRDefault="003C168D">
      <w:pPr>
        <w:widowControl w:val="0"/>
        <w:spacing w:after="240" w:line="440" w:lineRule="exact"/>
        <w:jc w:val="center"/>
        <w:rPr>
          <w:rFonts w:ascii="宋体" w:hAnsi="宋体" w:cs="宋体" w:hint="eastAsia"/>
          <w:b/>
          <w:bCs/>
          <w:kern w:val="2"/>
          <w:sz w:val="44"/>
        </w:rPr>
      </w:pPr>
      <w:r>
        <w:rPr>
          <w:rFonts w:ascii="宋体" w:hAnsi="宋体" w:cs="宋体" w:hint="eastAsia"/>
          <w:b/>
          <w:bCs/>
          <w:kern w:val="2"/>
          <w:sz w:val="44"/>
        </w:rPr>
        <w:t>目</w:t>
      </w:r>
      <w:r>
        <w:rPr>
          <w:rFonts w:ascii="宋体" w:hAnsi="宋体" w:cs="宋体" w:hint="eastAsia"/>
          <w:b/>
          <w:bCs/>
          <w:kern w:val="2"/>
          <w:sz w:val="44"/>
        </w:rPr>
        <w:t xml:space="preserve">     </w:t>
      </w:r>
      <w:r>
        <w:rPr>
          <w:rFonts w:ascii="宋体" w:hAnsi="宋体" w:cs="宋体" w:hint="eastAsia"/>
          <w:b/>
          <w:bCs/>
          <w:kern w:val="2"/>
          <w:sz w:val="44"/>
        </w:rPr>
        <w:t>录</w:t>
      </w:r>
    </w:p>
    <w:bookmarkStart w:id="0" w:name="_Toc181180296"/>
    <w:bookmarkStart w:id="1" w:name="_Toc183264282"/>
    <w:p w:rsidR="00000000" w:rsidRDefault="003C168D">
      <w:pPr>
        <w:pStyle w:val="10"/>
        <w:spacing w:before="0" w:after="0" w:line="560" w:lineRule="exact"/>
        <w:rPr>
          <w:rStyle w:val="affb"/>
          <w:rFonts w:ascii="宋体" w:eastAsia="宋体" w:hAnsi="宋体" w:cs="宋体" w:hint="eastAsia"/>
          <w:color w:val="auto"/>
        </w:rPr>
      </w:pPr>
      <w:r>
        <w:rPr>
          <w:rFonts w:ascii="宋体" w:eastAsia="宋体" w:hAnsi="宋体" w:cs="宋体" w:hint="eastAsia"/>
          <w:lang w:eastAsia="zh-CN"/>
        </w:rPr>
        <w:fldChar w:fldCharType="begin"/>
      </w:r>
      <w:r>
        <w:rPr>
          <w:rStyle w:val="affb"/>
          <w:rFonts w:ascii="宋体" w:eastAsia="宋体" w:hAnsi="宋体" w:cs="宋体" w:hint="eastAsia"/>
          <w:color w:val="auto"/>
          <w:lang w:eastAsia="zh-CN"/>
        </w:rPr>
        <w:instrText xml:space="preserve"> TOC \h \z \t "</w:instrText>
      </w:r>
      <w:r>
        <w:rPr>
          <w:rStyle w:val="affb"/>
          <w:rFonts w:ascii="宋体" w:eastAsia="宋体" w:hAnsi="宋体" w:cs="宋体" w:hint="eastAsia"/>
          <w:color w:val="auto"/>
          <w:lang w:eastAsia="zh-CN"/>
        </w:rPr>
        <w:instrText>标题</w:instrText>
      </w:r>
      <w:r>
        <w:rPr>
          <w:rStyle w:val="affb"/>
          <w:rFonts w:ascii="宋体" w:eastAsia="宋体" w:hAnsi="宋体" w:cs="宋体" w:hint="eastAsia"/>
          <w:color w:val="auto"/>
          <w:lang w:eastAsia="zh-CN"/>
        </w:rPr>
        <w:instrText xml:space="preserve"> 1,1,</w:instrText>
      </w:r>
      <w:r>
        <w:rPr>
          <w:rStyle w:val="affb"/>
          <w:rFonts w:ascii="宋体" w:eastAsia="宋体" w:hAnsi="宋体" w:cs="宋体" w:hint="eastAsia"/>
          <w:color w:val="auto"/>
          <w:lang w:eastAsia="zh-CN"/>
        </w:rPr>
        <w:instrText>編號</w:instrText>
      </w:r>
      <w:r>
        <w:rPr>
          <w:rStyle w:val="affb"/>
          <w:rFonts w:ascii="宋体" w:eastAsia="宋体" w:hAnsi="宋体" w:cs="宋体" w:hint="eastAsia"/>
          <w:color w:val="auto"/>
          <w:lang w:eastAsia="zh-CN"/>
        </w:rPr>
        <w:instrText>-1,1,</w:instrText>
      </w:r>
      <w:r>
        <w:rPr>
          <w:rStyle w:val="affb"/>
          <w:rFonts w:ascii="宋体" w:eastAsia="宋体" w:hAnsi="宋体" w:cs="宋体" w:hint="eastAsia"/>
          <w:color w:val="auto"/>
          <w:lang w:eastAsia="zh-CN"/>
        </w:rPr>
        <w:instrText>前言、引言标题</w:instrText>
      </w:r>
      <w:r>
        <w:rPr>
          <w:rStyle w:val="affb"/>
          <w:rFonts w:ascii="宋体" w:eastAsia="宋体" w:hAnsi="宋体" w:cs="宋体" w:hint="eastAsia"/>
          <w:color w:val="auto"/>
          <w:lang w:eastAsia="zh-CN"/>
        </w:rPr>
        <w:instrText>,1</w:instrText>
      </w:r>
      <w:r>
        <w:rPr>
          <w:rStyle w:val="affb"/>
          <w:rFonts w:ascii="宋体" w:eastAsia="宋体" w:hAnsi="宋体" w:cs="宋体" w:hint="eastAsia"/>
          <w:color w:val="auto"/>
          <w:lang w:eastAsia="zh-CN"/>
        </w:rPr>
        <w:instrText xml:space="preserve">" </w:instrText>
      </w:r>
      <w:r>
        <w:rPr>
          <w:rFonts w:ascii="宋体" w:eastAsia="宋体" w:hAnsi="宋体" w:cs="宋体" w:hint="eastAsia"/>
          <w:lang w:eastAsia="zh-CN"/>
        </w:rPr>
        <w:fldChar w:fldCharType="separate"/>
      </w:r>
    </w:p>
    <w:p w:rsidR="00000000" w:rsidRDefault="003C168D" w:rsidP="00E963BF">
      <w:pPr>
        <w:pStyle w:val="28"/>
        <w:ind w:left="400" w:firstLine="281"/>
        <w:rPr>
          <w:rFonts w:ascii="宋体" w:eastAsia="宋体" w:hAnsi="宋体" w:cs="宋体" w:hint="eastAsia"/>
          <w:b/>
        </w:rPr>
      </w:pPr>
      <w:r>
        <w:rPr>
          <w:rFonts w:ascii="宋体" w:eastAsia="宋体" w:hAnsi="宋体" w:cs="宋体" w:hint="eastAsia"/>
          <w:b/>
        </w:rPr>
        <w:t>第一部分</w:t>
      </w:r>
      <w:r>
        <w:rPr>
          <w:rFonts w:ascii="宋体" w:eastAsia="宋体" w:hAnsi="宋体" w:cs="宋体" w:hint="eastAsia"/>
          <w:b/>
        </w:rPr>
        <w:t xml:space="preserve">  </w:t>
      </w:r>
      <w:r>
        <w:rPr>
          <w:rFonts w:ascii="宋体" w:eastAsia="宋体" w:hAnsi="宋体" w:cs="宋体" w:hint="eastAsia"/>
          <w:b/>
        </w:rPr>
        <w:t>供应商须知</w:t>
      </w:r>
    </w:p>
    <w:p w:rsidR="00000000" w:rsidRDefault="003C168D" w:rsidP="00E963BF">
      <w:pPr>
        <w:pStyle w:val="28"/>
        <w:ind w:left="400" w:firstLine="281"/>
        <w:rPr>
          <w:rFonts w:ascii="宋体" w:eastAsia="宋体" w:hAnsi="宋体" w:cs="宋体" w:hint="eastAsia"/>
          <w:b/>
          <w:lang w:eastAsia="zh-CN"/>
        </w:rPr>
      </w:pPr>
      <w:r>
        <w:rPr>
          <w:rFonts w:ascii="宋体" w:eastAsia="宋体" w:hAnsi="宋体" w:cs="宋体" w:hint="eastAsia"/>
          <w:b/>
        </w:rPr>
        <w:t>第</w:t>
      </w:r>
      <w:r>
        <w:rPr>
          <w:rFonts w:ascii="宋体" w:eastAsia="宋体" w:hAnsi="宋体" w:cs="宋体" w:hint="eastAsia"/>
          <w:b/>
          <w:lang w:eastAsia="zh-CN"/>
        </w:rPr>
        <w:t>二</w:t>
      </w:r>
      <w:r>
        <w:rPr>
          <w:rFonts w:ascii="宋体" w:eastAsia="宋体" w:hAnsi="宋体" w:cs="宋体" w:hint="eastAsia"/>
          <w:b/>
        </w:rPr>
        <w:t>部分</w:t>
      </w:r>
      <w:r>
        <w:rPr>
          <w:rFonts w:ascii="宋体" w:eastAsia="宋体" w:hAnsi="宋体" w:cs="宋体" w:hint="eastAsia"/>
          <w:b/>
        </w:rPr>
        <w:t xml:space="preserve">  </w:t>
      </w:r>
      <w:r>
        <w:rPr>
          <w:rFonts w:ascii="宋体" w:eastAsia="宋体" w:hAnsi="宋体" w:cs="宋体" w:hint="eastAsia"/>
          <w:b/>
        </w:rPr>
        <w:t>公开报价、磋商、成交</w:t>
      </w:r>
    </w:p>
    <w:p w:rsidR="00000000" w:rsidRDefault="003C168D" w:rsidP="00E963BF">
      <w:pPr>
        <w:pStyle w:val="28"/>
        <w:ind w:left="400" w:firstLine="281"/>
        <w:rPr>
          <w:rFonts w:ascii="宋体" w:eastAsia="宋体" w:hAnsi="宋体" w:cs="宋体" w:hint="eastAsia"/>
          <w:b/>
          <w:lang w:eastAsia="zh-CN"/>
        </w:rPr>
      </w:pPr>
      <w:r>
        <w:rPr>
          <w:rFonts w:ascii="宋体" w:eastAsia="宋体" w:hAnsi="宋体" w:cs="宋体" w:hint="eastAsia"/>
          <w:b/>
          <w:lang w:eastAsia="zh-CN"/>
        </w:rPr>
        <w:t>第三部分</w:t>
      </w:r>
      <w:r>
        <w:rPr>
          <w:rFonts w:ascii="宋体" w:eastAsia="宋体" w:hAnsi="宋体" w:cs="宋体" w:hint="eastAsia"/>
          <w:b/>
          <w:lang w:eastAsia="zh-CN"/>
        </w:rPr>
        <w:t xml:space="preserve">  </w:t>
      </w:r>
      <w:bookmarkStart w:id="2" w:name="_Toc24353"/>
      <w:r>
        <w:rPr>
          <w:rFonts w:ascii="宋体" w:eastAsia="宋体" w:hAnsi="宋体" w:cs="宋体" w:hint="eastAsia"/>
          <w:b/>
        </w:rPr>
        <w:t>采购内容</w:t>
      </w:r>
      <w:bookmarkEnd w:id="2"/>
    </w:p>
    <w:p w:rsidR="00000000" w:rsidRDefault="003C168D" w:rsidP="00E963BF">
      <w:pPr>
        <w:pStyle w:val="28"/>
        <w:ind w:left="400" w:firstLine="281"/>
        <w:rPr>
          <w:rFonts w:ascii="宋体" w:eastAsia="宋体" w:hAnsi="宋体" w:cs="宋体" w:hint="eastAsia"/>
          <w:b/>
        </w:rPr>
      </w:pPr>
      <w:r>
        <w:rPr>
          <w:rFonts w:ascii="宋体" w:eastAsia="宋体" w:hAnsi="宋体" w:cs="宋体" w:hint="eastAsia"/>
          <w:b/>
          <w:lang w:eastAsia="zh-CN"/>
        </w:rPr>
        <w:t>第四部分</w:t>
      </w:r>
      <w:r>
        <w:rPr>
          <w:rFonts w:ascii="宋体" w:eastAsia="宋体" w:hAnsi="宋体" w:cs="宋体" w:hint="eastAsia"/>
          <w:b/>
          <w:lang w:eastAsia="zh-CN"/>
        </w:rPr>
        <w:t xml:space="preserve">  </w:t>
      </w:r>
      <w:r>
        <w:rPr>
          <w:rFonts w:ascii="宋体" w:eastAsia="宋体" w:hAnsi="宋体" w:cs="宋体" w:hint="eastAsia"/>
          <w:b/>
          <w:lang w:eastAsia="zh-CN"/>
        </w:rPr>
        <w:t>合同条款</w:t>
      </w:r>
    </w:p>
    <w:p w:rsidR="00000000" w:rsidRDefault="003C168D" w:rsidP="00E963BF">
      <w:pPr>
        <w:pStyle w:val="28"/>
        <w:ind w:left="400" w:firstLine="281"/>
        <w:rPr>
          <w:rFonts w:ascii="宋体" w:eastAsia="宋体" w:hAnsi="宋体" w:cs="宋体" w:hint="eastAsia"/>
          <w:b/>
          <w:lang w:eastAsia="zh-CN"/>
        </w:rPr>
      </w:pPr>
      <w:r>
        <w:rPr>
          <w:rFonts w:ascii="宋体" w:eastAsia="宋体" w:hAnsi="宋体" w:cs="宋体" w:hint="eastAsia"/>
          <w:b/>
        </w:rPr>
        <w:t>第</w:t>
      </w:r>
      <w:r>
        <w:rPr>
          <w:rFonts w:ascii="宋体" w:eastAsia="宋体" w:hAnsi="宋体" w:cs="宋体" w:hint="eastAsia"/>
          <w:b/>
          <w:lang w:eastAsia="zh-CN"/>
        </w:rPr>
        <w:t>五</w:t>
      </w:r>
      <w:r>
        <w:rPr>
          <w:rFonts w:ascii="宋体" w:eastAsia="宋体" w:hAnsi="宋体" w:cs="宋体" w:hint="eastAsia"/>
          <w:b/>
        </w:rPr>
        <w:t>部分</w:t>
      </w:r>
      <w:r>
        <w:rPr>
          <w:rFonts w:ascii="宋体" w:eastAsia="宋体" w:hAnsi="宋体" w:cs="宋体" w:hint="eastAsia"/>
          <w:b/>
        </w:rPr>
        <w:t xml:space="preserve">  </w:t>
      </w:r>
      <w:r>
        <w:rPr>
          <w:rFonts w:ascii="宋体" w:eastAsia="宋体" w:hAnsi="宋体" w:cs="宋体" w:hint="eastAsia"/>
          <w:b/>
        </w:rPr>
        <w:t>响应文件格式</w:t>
      </w:r>
    </w:p>
    <w:p w:rsidR="00000000" w:rsidRDefault="003C168D" w:rsidP="00E963BF">
      <w:pPr>
        <w:pStyle w:val="28"/>
        <w:ind w:left="400" w:firstLine="281"/>
        <w:rPr>
          <w:rFonts w:ascii="宋体" w:eastAsia="宋体" w:hAnsi="宋体" w:cs="宋体" w:hint="eastAsia"/>
          <w:b/>
        </w:rPr>
      </w:pPr>
      <w:r>
        <w:rPr>
          <w:rFonts w:ascii="宋体" w:eastAsia="宋体" w:hAnsi="宋体" w:cs="宋体" w:hint="eastAsia"/>
          <w:b/>
        </w:rPr>
        <w:t>第六部分</w:t>
      </w:r>
      <w:r>
        <w:rPr>
          <w:rFonts w:ascii="宋体" w:eastAsia="宋体" w:hAnsi="宋体" w:cs="宋体" w:hint="eastAsia"/>
          <w:b/>
        </w:rPr>
        <w:t xml:space="preserve"> </w:t>
      </w:r>
      <w:r>
        <w:rPr>
          <w:rFonts w:ascii="宋体" w:eastAsia="宋体" w:hAnsi="宋体" w:cs="宋体" w:hint="eastAsia"/>
          <w:b/>
          <w:lang w:eastAsia="zh-CN"/>
        </w:rPr>
        <w:t xml:space="preserve"> </w:t>
      </w:r>
      <w:r>
        <w:rPr>
          <w:rFonts w:ascii="宋体" w:eastAsia="宋体" w:hAnsi="宋体" w:cs="宋体" w:hint="eastAsia"/>
          <w:b/>
        </w:rPr>
        <w:t>封面及封口格式</w:t>
      </w:r>
    </w:p>
    <w:p w:rsidR="00000000" w:rsidRDefault="003C168D">
      <w:pPr>
        <w:rPr>
          <w:rStyle w:val="affb"/>
          <w:rFonts w:ascii="宋体" w:hAnsi="宋体" w:cs="宋体" w:hint="eastAsia"/>
          <w:b/>
          <w:bCs/>
          <w:caps/>
          <w:color w:val="auto"/>
          <w:sz w:val="24"/>
          <w:szCs w:val="24"/>
        </w:rPr>
      </w:pPr>
    </w:p>
    <w:p w:rsidR="00000000" w:rsidRDefault="003C168D">
      <w:pPr>
        <w:rPr>
          <w:rStyle w:val="affb"/>
          <w:rFonts w:ascii="宋体" w:hAnsi="宋体" w:cs="宋体" w:hint="eastAsia"/>
          <w:b/>
          <w:bCs/>
          <w:caps/>
          <w:color w:val="auto"/>
          <w:sz w:val="21"/>
          <w:szCs w:val="22"/>
        </w:rPr>
      </w:pPr>
    </w:p>
    <w:p w:rsidR="00000000" w:rsidRDefault="003C168D">
      <w:pPr>
        <w:pStyle w:val="10"/>
        <w:spacing w:before="0" w:after="0" w:line="560" w:lineRule="exact"/>
        <w:rPr>
          <w:rFonts w:ascii="宋体" w:eastAsia="宋体" w:hAnsi="宋体" w:cs="宋体" w:hint="eastAsia"/>
          <w:smallCaps/>
        </w:rPr>
      </w:pPr>
      <w:r>
        <w:rPr>
          <w:rFonts w:ascii="宋体" w:eastAsia="宋体" w:hAnsi="宋体" w:cs="宋体" w:hint="eastAsia"/>
          <w:lang w:eastAsia="zh-CN"/>
        </w:rPr>
        <w:fldChar w:fldCharType="end"/>
      </w:r>
    </w:p>
    <w:p w:rsidR="00000000" w:rsidRDefault="003C168D">
      <w:pPr>
        <w:widowControl w:val="0"/>
        <w:tabs>
          <w:tab w:val="left" w:pos="1680"/>
        </w:tabs>
        <w:adjustRightInd w:val="0"/>
        <w:snapToGrid w:val="0"/>
        <w:spacing w:line="400" w:lineRule="exact"/>
        <w:rPr>
          <w:rFonts w:ascii="宋体" w:hAnsi="宋体" w:cs="宋体" w:hint="eastAsia"/>
          <w:smallCaps/>
          <w:sz w:val="24"/>
          <w:szCs w:val="24"/>
        </w:rPr>
      </w:pPr>
      <w:r>
        <w:rPr>
          <w:rFonts w:ascii="宋体" w:hAnsi="宋体" w:cs="宋体" w:hint="eastAsia"/>
          <w:smallCaps/>
          <w:sz w:val="24"/>
          <w:szCs w:val="24"/>
        </w:rPr>
        <w:tab/>
      </w:r>
    </w:p>
    <w:p w:rsidR="00000000" w:rsidRDefault="003C168D">
      <w:pPr>
        <w:widowControl w:val="0"/>
        <w:tabs>
          <w:tab w:val="left" w:pos="540"/>
        </w:tabs>
        <w:adjustRightInd w:val="0"/>
        <w:snapToGrid w:val="0"/>
        <w:spacing w:line="400" w:lineRule="exact"/>
        <w:rPr>
          <w:rFonts w:ascii="宋体" w:hAnsi="宋体" w:cs="宋体" w:hint="eastAsia"/>
          <w:smallCaps/>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sectPr w:rsidR="00000000">
          <w:headerReference w:type="even" r:id="rId13"/>
          <w:headerReference w:type="default" r:id="rId14"/>
          <w:footerReference w:type="even" r:id="rId15"/>
          <w:footerReference w:type="default" r:id="rId16"/>
          <w:headerReference w:type="first" r:id="rId17"/>
          <w:footerReference w:type="first" r:id="rId18"/>
          <w:pgSz w:w="11907" w:h="16840"/>
          <w:pgMar w:top="1303" w:right="1593" w:bottom="1158" w:left="1531" w:header="1021" w:footer="794" w:gutter="0"/>
          <w:cols w:space="720"/>
          <w:docGrid w:linePitch="312"/>
        </w:sectPr>
      </w:pPr>
    </w:p>
    <w:p w:rsidR="00000000" w:rsidRDefault="003C168D">
      <w:pPr>
        <w:pStyle w:val="1"/>
        <w:spacing w:line="240" w:lineRule="auto"/>
        <w:ind w:firstLineChars="500" w:firstLine="2209"/>
        <w:jc w:val="both"/>
        <w:rPr>
          <w:rFonts w:ascii="宋体" w:hAnsi="宋体" w:cs="宋体" w:hint="eastAsia"/>
        </w:rPr>
      </w:pPr>
      <w:bookmarkStart w:id="3" w:name="_Toc428350457"/>
      <w:r>
        <w:rPr>
          <w:rFonts w:ascii="宋体" w:hAnsi="宋体" w:cs="宋体" w:hint="eastAsia"/>
        </w:rPr>
        <w:lastRenderedPageBreak/>
        <w:t>第一部分</w:t>
      </w:r>
      <w:r>
        <w:rPr>
          <w:rFonts w:ascii="宋体" w:hAnsi="宋体" w:cs="宋体" w:hint="eastAsia"/>
        </w:rPr>
        <w:t xml:space="preserve">  </w:t>
      </w:r>
      <w:r>
        <w:rPr>
          <w:rFonts w:ascii="宋体" w:hAnsi="宋体" w:cs="宋体" w:hint="eastAsia"/>
        </w:rPr>
        <w:t>供应商须知</w:t>
      </w:r>
      <w:bookmarkEnd w:id="0"/>
      <w:bookmarkEnd w:id="1"/>
      <w:bookmarkEnd w:id="3"/>
    </w:p>
    <w:p w:rsidR="00000000" w:rsidRDefault="003C168D">
      <w:pPr>
        <w:widowControl w:val="0"/>
        <w:jc w:val="center"/>
        <w:rPr>
          <w:rFonts w:ascii="宋体" w:hAnsi="宋体" w:cs="宋体" w:hint="eastAsia"/>
          <w:b/>
          <w:sz w:val="32"/>
          <w:szCs w:val="32"/>
        </w:rPr>
      </w:pPr>
      <w:bookmarkStart w:id="4" w:name="_Toc183264284"/>
      <w:r>
        <w:rPr>
          <w:rFonts w:ascii="宋体" w:hAnsi="宋体" w:cs="宋体" w:hint="eastAsia"/>
          <w:b/>
          <w:sz w:val="32"/>
          <w:szCs w:val="32"/>
        </w:rPr>
        <w:t>前附表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2040"/>
        <w:gridCol w:w="7458"/>
      </w:tblGrid>
      <w:tr w:rsidR="00000000">
        <w:trPr>
          <w:trHeight w:val="450"/>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序号</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内容</w:t>
            </w:r>
          </w:p>
        </w:tc>
        <w:tc>
          <w:tcPr>
            <w:tcW w:w="7458"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说明与要求</w:t>
            </w:r>
          </w:p>
        </w:tc>
      </w:tr>
      <w:tr w:rsidR="00000000">
        <w:trPr>
          <w:trHeight w:val="1571"/>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综合说明</w:t>
            </w:r>
          </w:p>
        </w:tc>
        <w:tc>
          <w:tcPr>
            <w:tcW w:w="7458" w:type="dxa"/>
          </w:tcPr>
          <w:p w:rsidR="00000000" w:rsidRDefault="003C168D">
            <w:pPr>
              <w:widowControl w:val="0"/>
              <w:tabs>
                <w:tab w:val="left" w:pos="540"/>
              </w:tabs>
              <w:autoSpaceDE w:val="0"/>
              <w:autoSpaceDN w:val="0"/>
              <w:adjustRightInd w:val="0"/>
              <w:snapToGrid w:val="0"/>
              <w:spacing w:line="400" w:lineRule="exact"/>
              <w:rPr>
                <w:rFonts w:ascii="宋体" w:hAnsi="宋体" w:cs="宋体" w:hint="eastAsia"/>
                <w:sz w:val="24"/>
                <w:szCs w:val="24"/>
              </w:rPr>
            </w:pPr>
            <w:r>
              <w:rPr>
                <w:rFonts w:ascii="宋体" w:hAnsi="宋体" w:cs="宋体" w:hint="eastAsia"/>
                <w:sz w:val="24"/>
                <w:szCs w:val="24"/>
              </w:rPr>
              <w:t>项目名称</w:t>
            </w:r>
            <w:bookmarkStart w:id="5" w:name="OLE_LINK4"/>
            <w:r>
              <w:rPr>
                <w:rFonts w:ascii="宋体" w:hAnsi="宋体" w:cs="宋体" w:hint="eastAsia"/>
                <w:sz w:val="24"/>
                <w:szCs w:val="24"/>
              </w:rPr>
              <w:t>：</w:t>
            </w:r>
            <w:bookmarkEnd w:id="5"/>
            <w:r>
              <w:rPr>
                <w:rFonts w:ascii="宋体" w:hAnsi="宋体" w:cs="宋体" w:hint="eastAsia"/>
                <w:sz w:val="24"/>
                <w:szCs w:val="24"/>
              </w:rPr>
              <w:t>临朐泰岳园林绿化工程有限公司窦家洼地块回填土方工程项目</w:t>
            </w:r>
          </w:p>
          <w:p w:rsidR="00000000" w:rsidRDefault="003C168D">
            <w:pPr>
              <w:widowControl w:val="0"/>
              <w:tabs>
                <w:tab w:val="left" w:pos="540"/>
              </w:tabs>
              <w:autoSpaceDE w:val="0"/>
              <w:autoSpaceDN w:val="0"/>
              <w:adjustRightInd w:val="0"/>
              <w:snapToGrid w:val="0"/>
              <w:spacing w:line="400" w:lineRule="exact"/>
              <w:rPr>
                <w:rFonts w:ascii="宋体" w:hAnsi="宋体" w:cs="宋体" w:hint="eastAsia"/>
                <w:sz w:val="24"/>
                <w:szCs w:val="24"/>
              </w:rPr>
            </w:pPr>
            <w:r>
              <w:rPr>
                <w:rFonts w:ascii="宋体" w:hAnsi="宋体" w:cs="宋体" w:hint="eastAsia"/>
                <w:sz w:val="24"/>
                <w:szCs w:val="24"/>
              </w:rPr>
              <w:t>地点：</w:t>
            </w:r>
            <w:r>
              <w:rPr>
                <w:rFonts w:ascii="宋体" w:hAnsi="宋体" w:cs="宋体" w:hint="eastAsia"/>
                <w:sz w:val="24"/>
                <w:szCs w:val="24"/>
              </w:rPr>
              <w:t>东城街道窦家洼</w:t>
            </w:r>
            <w:r>
              <w:rPr>
                <w:rFonts w:ascii="宋体" w:hAnsi="宋体" w:cs="宋体" w:hint="eastAsia"/>
                <w:sz w:val="24"/>
                <w:szCs w:val="24"/>
              </w:rPr>
              <w:t>村</w:t>
            </w:r>
            <w:r>
              <w:rPr>
                <w:rFonts w:ascii="宋体" w:hAnsi="宋体" w:cs="宋体" w:hint="eastAsia"/>
                <w:sz w:val="24"/>
                <w:szCs w:val="24"/>
              </w:rPr>
              <w:t>北</w:t>
            </w:r>
          </w:p>
          <w:p w:rsidR="00000000" w:rsidRDefault="003C168D">
            <w:pPr>
              <w:widowControl w:val="0"/>
              <w:tabs>
                <w:tab w:val="left" w:pos="540"/>
              </w:tabs>
              <w:autoSpaceDE w:val="0"/>
              <w:autoSpaceDN w:val="0"/>
              <w:adjustRightInd w:val="0"/>
              <w:snapToGrid w:val="0"/>
              <w:spacing w:line="400" w:lineRule="exact"/>
              <w:rPr>
                <w:rFonts w:ascii="宋体" w:hAnsi="宋体" w:hint="eastAsia"/>
                <w:sz w:val="24"/>
                <w:szCs w:val="24"/>
              </w:rPr>
            </w:pPr>
            <w:r>
              <w:rPr>
                <w:rFonts w:ascii="宋体" w:hAnsi="宋体" w:hint="eastAsia"/>
                <w:sz w:val="24"/>
                <w:szCs w:val="24"/>
              </w:rPr>
              <w:t>工期：</w:t>
            </w:r>
            <w:r>
              <w:rPr>
                <w:rFonts w:ascii="宋体" w:hAnsi="宋体" w:hint="eastAsia"/>
                <w:sz w:val="24"/>
                <w:szCs w:val="24"/>
              </w:rPr>
              <w:t>自收到甲方通知后，</w:t>
            </w:r>
            <w:r>
              <w:rPr>
                <w:rFonts w:ascii="宋体" w:hAnsi="宋体" w:hint="eastAsia"/>
                <w:sz w:val="24"/>
                <w:szCs w:val="24"/>
              </w:rPr>
              <w:t>30</w:t>
            </w:r>
            <w:r>
              <w:rPr>
                <w:rFonts w:ascii="宋体" w:hAnsi="宋体" w:hint="eastAsia"/>
                <w:sz w:val="24"/>
                <w:szCs w:val="24"/>
              </w:rPr>
              <w:t>日内按要求回填完毕。</w:t>
            </w:r>
            <w:r>
              <w:rPr>
                <w:rFonts w:ascii="宋体" w:hAnsi="宋体" w:hint="eastAsia"/>
                <w:sz w:val="24"/>
                <w:szCs w:val="24"/>
              </w:rPr>
              <w:t>。</w:t>
            </w:r>
          </w:p>
          <w:p w:rsidR="00000000" w:rsidRDefault="003C168D">
            <w:pPr>
              <w:widowControl w:val="0"/>
              <w:tabs>
                <w:tab w:val="left" w:pos="540"/>
              </w:tabs>
              <w:autoSpaceDE w:val="0"/>
              <w:autoSpaceDN w:val="0"/>
              <w:adjustRightInd w:val="0"/>
              <w:snapToGrid w:val="0"/>
              <w:spacing w:line="400" w:lineRule="exact"/>
              <w:rPr>
                <w:rFonts w:ascii="宋体" w:hAnsi="宋体" w:cs="宋体" w:hint="eastAsia"/>
              </w:rPr>
            </w:pPr>
            <w:r>
              <w:rPr>
                <w:rFonts w:ascii="宋体" w:hAnsi="宋体" w:cs="宋体" w:hint="eastAsia"/>
                <w:sz w:val="24"/>
                <w:szCs w:val="24"/>
              </w:rPr>
              <w:t>质量标准：合格</w:t>
            </w:r>
          </w:p>
        </w:tc>
      </w:tr>
      <w:tr w:rsidR="00000000">
        <w:trPr>
          <w:trHeight w:val="90"/>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2</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采购方式</w:t>
            </w:r>
          </w:p>
        </w:tc>
        <w:tc>
          <w:tcPr>
            <w:tcW w:w="7458" w:type="dxa"/>
            <w:vAlign w:val="center"/>
          </w:tcPr>
          <w:p w:rsidR="00000000" w:rsidRDefault="003C168D">
            <w:pPr>
              <w:widowControl w:val="0"/>
              <w:spacing w:line="440" w:lineRule="exact"/>
              <w:rPr>
                <w:rFonts w:ascii="宋体" w:hAnsi="宋体" w:cs="宋体" w:hint="eastAsia"/>
                <w:spacing w:val="6"/>
                <w:sz w:val="24"/>
              </w:rPr>
            </w:pPr>
            <w:r>
              <w:rPr>
                <w:rFonts w:ascii="宋体" w:hAnsi="宋体" w:cs="宋体" w:hint="eastAsia"/>
                <w:spacing w:val="6"/>
                <w:sz w:val="24"/>
              </w:rPr>
              <w:t>竞争性磋商</w:t>
            </w:r>
          </w:p>
        </w:tc>
      </w:tr>
      <w:tr w:rsidR="00000000">
        <w:trPr>
          <w:trHeight w:val="480"/>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3</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控制价</w:t>
            </w:r>
            <w:r>
              <w:rPr>
                <w:rFonts w:ascii="宋体" w:hAnsi="宋体" w:cs="宋体" w:hint="eastAsia"/>
                <w:spacing w:val="6"/>
                <w:sz w:val="24"/>
              </w:rPr>
              <w:t xml:space="preserve"> </w:t>
            </w:r>
          </w:p>
        </w:tc>
        <w:tc>
          <w:tcPr>
            <w:tcW w:w="7458" w:type="dxa"/>
            <w:vAlign w:val="center"/>
          </w:tcPr>
          <w:p w:rsidR="00000000" w:rsidRDefault="003C168D">
            <w:pPr>
              <w:widowControl w:val="0"/>
              <w:spacing w:line="440" w:lineRule="exact"/>
              <w:rPr>
                <w:rFonts w:ascii="宋体" w:hAnsi="宋体" w:cs="宋体"/>
                <w:sz w:val="24"/>
              </w:rPr>
            </w:pPr>
            <w:r>
              <w:rPr>
                <w:rFonts w:ascii="宋体" w:hAnsi="宋体" w:cs="宋体" w:hint="eastAsia"/>
                <w:b/>
                <w:bCs/>
                <w:sz w:val="24"/>
              </w:rPr>
              <w:t>168</w:t>
            </w:r>
            <w:r>
              <w:rPr>
                <w:rFonts w:ascii="宋体" w:hAnsi="宋体" w:cs="宋体" w:hint="eastAsia"/>
                <w:b/>
                <w:bCs/>
                <w:sz w:val="24"/>
              </w:rPr>
              <w:t>万元，</w:t>
            </w:r>
            <w:r>
              <w:rPr>
                <w:rFonts w:ascii="宋体" w:hAnsi="宋体" w:cs="宋体" w:hint="eastAsia"/>
                <w:b/>
                <w:bCs/>
                <w:sz w:val="24"/>
              </w:rPr>
              <w:t>供应商报价超过控制价按无</w:t>
            </w:r>
            <w:r>
              <w:rPr>
                <w:rFonts w:ascii="宋体" w:hAnsi="宋体" w:cs="宋体" w:hint="eastAsia"/>
                <w:b/>
                <w:bCs/>
                <w:sz w:val="24"/>
              </w:rPr>
              <w:t>效标处理。</w:t>
            </w:r>
          </w:p>
        </w:tc>
      </w:tr>
      <w:tr w:rsidR="00000000">
        <w:trPr>
          <w:trHeight w:val="909"/>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4</w:t>
            </w:r>
          </w:p>
        </w:tc>
        <w:tc>
          <w:tcPr>
            <w:tcW w:w="2040" w:type="dxa"/>
            <w:vAlign w:val="center"/>
          </w:tcPr>
          <w:p w:rsidR="00000000" w:rsidRDefault="003C168D">
            <w:pPr>
              <w:widowControl w:val="0"/>
              <w:tabs>
                <w:tab w:val="left" w:pos="540"/>
              </w:tabs>
              <w:adjustRightInd w:val="0"/>
              <w:snapToGrid w:val="0"/>
              <w:spacing w:line="400" w:lineRule="exact"/>
              <w:rPr>
                <w:rFonts w:ascii="宋体" w:hAnsi="宋体" w:cs="宋体" w:hint="eastAsia"/>
                <w:smallCaps/>
                <w:sz w:val="24"/>
                <w:szCs w:val="24"/>
              </w:rPr>
            </w:pPr>
            <w:r>
              <w:rPr>
                <w:rFonts w:ascii="宋体" w:hAnsi="宋体" w:cs="宋体" w:hint="eastAsia"/>
                <w:smallCaps/>
                <w:sz w:val="24"/>
                <w:szCs w:val="24"/>
              </w:rPr>
              <w:t>供应商资格要求</w:t>
            </w:r>
          </w:p>
        </w:tc>
        <w:tc>
          <w:tcPr>
            <w:tcW w:w="7458" w:type="dxa"/>
            <w:vAlign w:val="center"/>
          </w:tcPr>
          <w:p w:rsidR="00000000" w:rsidRDefault="003C168D">
            <w:pPr>
              <w:widowControl w:val="0"/>
              <w:tabs>
                <w:tab w:val="left" w:pos="540"/>
              </w:tabs>
              <w:adjustRightInd w:val="0"/>
              <w:snapToGrid w:val="0"/>
              <w:spacing w:line="400" w:lineRule="exac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、具有相应实施能力的单位</w:t>
            </w:r>
          </w:p>
          <w:p w:rsidR="00000000" w:rsidRDefault="003C168D">
            <w:pPr>
              <w:widowControl w:val="0"/>
              <w:tabs>
                <w:tab w:val="left" w:pos="540"/>
              </w:tabs>
              <w:adjustRightInd w:val="0"/>
              <w:snapToGrid w:val="0"/>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、具有有效期内的道路运输经营许可证（经营范围：普通货运）。</w:t>
            </w:r>
          </w:p>
          <w:p w:rsidR="00000000" w:rsidRDefault="003C168D">
            <w:pPr>
              <w:widowControl w:val="0"/>
              <w:tabs>
                <w:tab w:val="left" w:pos="540"/>
              </w:tabs>
              <w:adjustRightInd w:val="0"/>
              <w:snapToGrid w:val="0"/>
              <w:spacing w:line="400" w:lineRule="exact"/>
              <w:rPr>
                <w:rFonts w:ascii="宋体" w:hAnsi="宋体" w:cs="宋体" w:hint="eastAsia"/>
                <w:smallCaps/>
                <w:sz w:val="24"/>
                <w:szCs w:val="24"/>
              </w:rPr>
            </w:pPr>
            <w:r>
              <w:rPr>
                <w:rFonts w:ascii="宋体" w:hAnsi="宋体" w:cs="宋体" w:hint="eastAsia"/>
                <w:sz w:val="24"/>
                <w:szCs w:val="24"/>
              </w:rPr>
              <w:t>3</w:t>
            </w:r>
            <w:r>
              <w:rPr>
                <w:rFonts w:ascii="宋体" w:hAnsi="宋体" w:cs="宋体" w:hint="eastAsia"/>
                <w:sz w:val="24"/>
                <w:szCs w:val="24"/>
              </w:rPr>
              <w:t>、本项目不接受联</w:t>
            </w:r>
            <w:r>
              <w:rPr>
                <w:rFonts w:ascii="宋体" w:hAnsi="宋体" w:cs="宋体" w:hint="eastAsia"/>
                <w:sz w:val="24"/>
                <w:szCs w:val="24"/>
              </w:rPr>
              <w:t>合体参加。</w:t>
            </w:r>
          </w:p>
        </w:tc>
      </w:tr>
      <w:tr w:rsidR="00000000">
        <w:trPr>
          <w:trHeight w:val="23"/>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5</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资格审查方式</w:t>
            </w:r>
          </w:p>
        </w:tc>
        <w:tc>
          <w:tcPr>
            <w:tcW w:w="7458" w:type="dxa"/>
            <w:vAlign w:val="center"/>
          </w:tcPr>
          <w:p w:rsidR="00000000" w:rsidRDefault="003C168D">
            <w:pPr>
              <w:widowControl w:val="0"/>
              <w:autoSpaceDE w:val="0"/>
              <w:autoSpaceDN w:val="0"/>
              <w:spacing w:line="440" w:lineRule="exact"/>
              <w:rPr>
                <w:rFonts w:ascii="宋体" w:hAnsi="宋体" w:cs="宋体" w:hint="eastAsia"/>
                <w:spacing w:val="6"/>
                <w:sz w:val="24"/>
              </w:rPr>
            </w:pPr>
            <w:r>
              <w:rPr>
                <w:rFonts w:ascii="宋体" w:hAnsi="宋体" w:cs="宋体" w:hint="eastAsia"/>
                <w:spacing w:val="6"/>
                <w:sz w:val="24"/>
              </w:rPr>
              <w:t>资格后审</w:t>
            </w:r>
          </w:p>
        </w:tc>
      </w:tr>
      <w:tr w:rsidR="00000000">
        <w:trPr>
          <w:trHeight w:val="23"/>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6</w:t>
            </w:r>
          </w:p>
        </w:tc>
        <w:tc>
          <w:tcPr>
            <w:tcW w:w="2040" w:type="dxa"/>
            <w:vAlign w:val="center"/>
          </w:tcPr>
          <w:p w:rsidR="00000000" w:rsidRDefault="003C168D">
            <w:pPr>
              <w:widowControl w:val="0"/>
              <w:spacing w:line="440" w:lineRule="exact"/>
              <w:jc w:val="center"/>
              <w:rPr>
                <w:rFonts w:ascii="宋体" w:hAnsi="宋体" w:cs="宋体" w:hint="eastAsia"/>
                <w:sz w:val="24"/>
              </w:rPr>
            </w:pPr>
            <w:r>
              <w:rPr>
                <w:rFonts w:ascii="宋体" w:hAnsi="宋体" w:cs="宋体" w:hint="eastAsia"/>
                <w:sz w:val="24"/>
              </w:rPr>
              <w:t>资金来源</w:t>
            </w:r>
          </w:p>
        </w:tc>
        <w:tc>
          <w:tcPr>
            <w:tcW w:w="7458" w:type="dxa"/>
            <w:vAlign w:val="center"/>
          </w:tcPr>
          <w:p w:rsidR="00000000" w:rsidRDefault="003C168D">
            <w:pPr>
              <w:widowControl w:val="0"/>
              <w:spacing w:line="440" w:lineRule="exact"/>
              <w:rPr>
                <w:rFonts w:ascii="宋体" w:hAnsi="宋体" w:cs="宋体" w:hint="eastAsia"/>
                <w:sz w:val="24"/>
              </w:rPr>
            </w:pPr>
            <w:r>
              <w:rPr>
                <w:rFonts w:ascii="宋体" w:hAnsi="宋体" w:cs="宋体" w:hint="eastAsia"/>
                <w:sz w:val="24"/>
              </w:rPr>
              <w:t>自筹资金</w:t>
            </w:r>
          </w:p>
        </w:tc>
      </w:tr>
      <w:tr w:rsidR="00000000">
        <w:trPr>
          <w:trHeight w:val="329"/>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7</w:t>
            </w:r>
          </w:p>
        </w:tc>
        <w:tc>
          <w:tcPr>
            <w:tcW w:w="2040" w:type="dxa"/>
            <w:vAlign w:val="center"/>
          </w:tcPr>
          <w:p w:rsidR="00000000" w:rsidRDefault="003C168D">
            <w:pPr>
              <w:widowControl w:val="0"/>
              <w:spacing w:line="440" w:lineRule="exact"/>
              <w:jc w:val="center"/>
              <w:rPr>
                <w:rFonts w:ascii="宋体" w:hAnsi="宋体" w:cs="宋体" w:hint="eastAsia"/>
                <w:sz w:val="24"/>
              </w:rPr>
            </w:pPr>
            <w:r>
              <w:rPr>
                <w:rFonts w:ascii="宋体" w:hAnsi="宋体" w:cs="宋体" w:hint="eastAsia"/>
                <w:sz w:val="24"/>
              </w:rPr>
              <w:t>磋商有效期</w:t>
            </w:r>
          </w:p>
        </w:tc>
        <w:tc>
          <w:tcPr>
            <w:tcW w:w="7458" w:type="dxa"/>
            <w:vAlign w:val="center"/>
          </w:tcPr>
          <w:p w:rsidR="00000000" w:rsidRDefault="003C168D">
            <w:pPr>
              <w:widowControl w:val="0"/>
              <w:spacing w:line="440" w:lineRule="exact"/>
              <w:rPr>
                <w:rFonts w:ascii="宋体" w:hAnsi="宋体" w:cs="宋体" w:hint="eastAsia"/>
                <w:sz w:val="24"/>
              </w:rPr>
            </w:pPr>
            <w:r>
              <w:rPr>
                <w:rFonts w:ascii="宋体" w:hAnsi="宋体" w:cs="宋体" w:hint="eastAsia"/>
                <w:sz w:val="24"/>
              </w:rPr>
              <w:t>磋商之日起</w:t>
            </w:r>
            <w:r>
              <w:rPr>
                <w:rFonts w:ascii="宋体" w:hAnsi="宋体" w:cs="宋体" w:hint="eastAsia"/>
                <w:sz w:val="24"/>
              </w:rPr>
              <w:t>45</w:t>
            </w:r>
            <w:r>
              <w:rPr>
                <w:rFonts w:ascii="宋体" w:hAnsi="宋体" w:cs="宋体" w:hint="eastAsia"/>
                <w:sz w:val="24"/>
              </w:rPr>
              <w:t>天</w:t>
            </w:r>
          </w:p>
        </w:tc>
      </w:tr>
      <w:tr w:rsidR="00000000">
        <w:trPr>
          <w:trHeight w:val="23"/>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8</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 xml:space="preserve"> </w:t>
            </w:r>
            <w:r>
              <w:rPr>
                <w:rFonts w:ascii="宋体" w:hAnsi="宋体" w:cs="宋体" w:hint="eastAsia"/>
                <w:spacing w:val="6"/>
                <w:sz w:val="24"/>
              </w:rPr>
              <w:t>保证金</w:t>
            </w:r>
          </w:p>
        </w:tc>
        <w:tc>
          <w:tcPr>
            <w:tcW w:w="7458" w:type="dxa"/>
            <w:vAlign w:val="center"/>
          </w:tcPr>
          <w:p w:rsidR="00000000" w:rsidRDefault="003C168D">
            <w:pPr>
              <w:widowControl w:val="0"/>
              <w:spacing w:line="440" w:lineRule="exact"/>
              <w:rPr>
                <w:rFonts w:ascii="宋体" w:hAnsi="宋体" w:cs="宋体" w:hint="eastAsia"/>
                <w:b/>
                <w:spacing w:val="6"/>
                <w:sz w:val="24"/>
              </w:rPr>
            </w:pPr>
            <w:r>
              <w:rPr>
                <w:rFonts w:ascii="宋体" w:hAnsi="宋体" w:cs="宋体" w:hint="eastAsia"/>
                <w:b/>
                <w:bCs/>
                <w:sz w:val="24"/>
                <w:szCs w:val="22"/>
              </w:rPr>
              <w:t>无。</w:t>
            </w:r>
          </w:p>
        </w:tc>
      </w:tr>
      <w:tr w:rsidR="00000000">
        <w:trPr>
          <w:trHeight w:val="345"/>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9</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响应文件份数</w:t>
            </w:r>
          </w:p>
        </w:tc>
        <w:tc>
          <w:tcPr>
            <w:tcW w:w="7458" w:type="dxa"/>
            <w:vAlign w:val="center"/>
          </w:tcPr>
          <w:p w:rsidR="00000000" w:rsidRDefault="003C168D">
            <w:pPr>
              <w:widowControl w:val="0"/>
              <w:spacing w:line="440" w:lineRule="exact"/>
              <w:rPr>
                <w:rFonts w:ascii="宋体" w:hAnsi="宋体" w:cs="宋体" w:hint="eastAsia"/>
                <w:spacing w:val="6"/>
                <w:sz w:val="24"/>
              </w:rPr>
            </w:pPr>
            <w:r>
              <w:rPr>
                <w:rFonts w:ascii="宋体" w:hAnsi="宋体" w:cs="宋体" w:hint="eastAsia"/>
                <w:spacing w:val="6"/>
                <w:sz w:val="24"/>
              </w:rPr>
              <w:t>正本</w:t>
            </w:r>
            <w:r>
              <w:rPr>
                <w:rFonts w:ascii="宋体" w:hAnsi="宋体" w:cs="宋体" w:hint="eastAsia"/>
                <w:spacing w:val="6"/>
                <w:sz w:val="24"/>
              </w:rPr>
              <w:t>1</w:t>
            </w:r>
            <w:r>
              <w:rPr>
                <w:rFonts w:ascii="宋体" w:hAnsi="宋体" w:cs="宋体" w:hint="eastAsia"/>
                <w:spacing w:val="6"/>
                <w:sz w:val="24"/>
              </w:rPr>
              <w:t>份</w:t>
            </w:r>
            <w:r>
              <w:rPr>
                <w:rFonts w:ascii="宋体" w:hAnsi="宋体" w:cs="宋体" w:hint="eastAsia"/>
                <w:spacing w:val="6"/>
                <w:sz w:val="24"/>
              </w:rPr>
              <w:t xml:space="preserve">, </w:t>
            </w:r>
            <w:r>
              <w:rPr>
                <w:rFonts w:ascii="宋体" w:hAnsi="宋体" w:cs="宋体" w:hint="eastAsia"/>
                <w:spacing w:val="6"/>
                <w:sz w:val="24"/>
              </w:rPr>
              <w:t>副本</w:t>
            </w:r>
            <w:r>
              <w:rPr>
                <w:rFonts w:ascii="宋体" w:hAnsi="宋体" w:cs="宋体" w:hint="eastAsia"/>
                <w:spacing w:val="6"/>
                <w:sz w:val="24"/>
              </w:rPr>
              <w:t>3</w:t>
            </w:r>
            <w:r>
              <w:rPr>
                <w:rFonts w:ascii="宋体" w:hAnsi="宋体" w:cs="宋体" w:hint="eastAsia"/>
                <w:spacing w:val="6"/>
                <w:sz w:val="24"/>
              </w:rPr>
              <w:t>份。</w:t>
            </w:r>
          </w:p>
        </w:tc>
      </w:tr>
      <w:tr w:rsidR="00000000">
        <w:trPr>
          <w:trHeight w:val="281"/>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10</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踏勘现场及答疑</w:t>
            </w:r>
          </w:p>
        </w:tc>
        <w:tc>
          <w:tcPr>
            <w:tcW w:w="7458" w:type="dxa"/>
            <w:vAlign w:val="center"/>
          </w:tcPr>
          <w:p w:rsidR="00000000" w:rsidRDefault="003C168D">
            <w:pPr>
              <w:widowControl w:val="0"/>
              <w:spacing w:line="440" w:lineRule="exact"/>
              <w:rPr>
                <w:rFonts w:ascii="宋体" w:hAnsi="宋体" w:cs="宋体" w:hint="eastAsia"/>
                <w:sz w:val="24"/>
                <w:szCs w:val="24"/>
                <w:lang w:val="zh-CN"/>
              </w:rPr>
            </w:pPr>
            <w:r>
              <w:rPr>
                <w:rFonts w:ascii="宋体" w:hAnsi="宋体" w:cs="宋体" w:hint="eastAsia"/>
                <w:sz w:val="24"/>
                <w:szCs w:val="24"/>
                <w:lang w:val="zh-CN"/>
              </w:rPr>
              <w:t>本项目不统一组织现场踏勘及答疑会。</w:t>
            </w:r>
          </w:p>
          <w:p w:rsidR="00000000" w:rsidRDefault="003C168D">
            <w:pPr>
              <w:widowControl w:val="0"/>
              <w:tabs>
                <w:tab w:val="left" w:pos="540"/>
              </w:tabs>
              <w:adjustRightInd w:val="0"/>
              <w:snapToGrid w:val="0"/>
              <w:spacing w:line="400" w:lineRule="exact"/>
              <w:rPr>
                <w:rFonts w:ascii="宋体" w:hAnsi="宋体" w:cs="宋体" w:hint="eastAsia"/>
                <w:smallCaps/>
                <w:sz w:val="24"/>
                <w:szCs w:val="24"/>
              </w:rPr>
            </w:pPr>
            <w:r>
              <w:rPr>
                <w:rFonts w:ascii="宋体" w:hAnsi="宋体" w:cs="宋体" w:hint="eastAsia"/>
                <w:sz w:val="24"/>
                <w:szCs w:val="24"/>
              </w:rPr>
              <w:t>不集中组织现场踏勘和答疑会，供应商应自行进行现场踏勘，以获取报价和签订合同所必须的资料和数据，如有疑问请于</w:t>
            </w:r>
            <w:r>
              <w:rPr>
                <w:rFonts w:ascii="宋体" w:hAnsi="宋体" w:cs="宋体" w:hint="eastAsia"/>
                <w:sz w:val="24"/>
                <w:szCs w:val="24"/>
              </w:rPr>
              <w:t>磋商</w:t>
            </w:r>
            <w:r>
              <w:rPr>
                <w:rFonts w:ascii="宋体" w:hAnsi="宋体" w:cs="宋体" w:hint="eastAsia"/>
                <w:sz w:val="24"/>
                <w:szCs w:val="24"/>
              </w:rPr>
              <w:t>5</w:t>
            </w:r>
            <w:r>
              <w:rPr>
                <w:rFonts w:ascii="宋体" w:hAnsi="宋体" w:cs="宋体" w:hint="eastAsia"/>
                <w:sz w:val="24"/>
                <w:szCs w:val="24"/>
              </w:rPr>
              <w:t>日</w:t>
            </w:r>
            <w:r>
              <w:rPr>
                <w:rFonts w:ascii="宋体" w:hAnsi="宋体" w:cs="宋体" w:hint="eastAsia"/>
                <w:sz w:val="24"/>
                <w:szCs w:val="24"/>
              </w:rPr>
              <w:t>前将疑问以书面形式（加盖公</w:t>
            </w:r>
            <w:r>
              <w:rPr>
                <w:rFonts w:ascii="宋体" w:hAnsi="宋体" w:cs="宋体" w:hint="eastAsia"/>
                <w:sz w:val="24"/>
                <w:szCs w:val="24"/>
              </w:rPr>
              <w:t>章）扫描后发电子邮件至采购代理机构，并电话通知</w:t>
            </w:r>
            <w:r>
              <w:rPr>
                <w:rFonts w:ascii="宋体" w:hAnsi="宋体" w:cs="宋体" w:hint="eastAsia"/>
                <w:sz w:val="24"/>
                <w:szCs w:val="24"/>
              </w:rPr>
              <w:t>18953640734</w:t>
            </w:r>
            <w:r>
              <w:rPr>
                <w:rFonts w:ascii="宋体" w:hAnsi="宋体" w:cs="宋体" w:hint="eastAsia"/>
                <w:sz w:val="24"/>
                <w:szCs w:val="24"/>
              </w:rPr>
              <w:t>，同时将</w:t>
            </w:r>
            <w:r>
              <w:rPr>
                <w:rFonts w:ascii="宋体" w:hAnsi="宋体" w:cs="宋体" w:hint="eastAsia"/>
                <w:sz w:val="24"/>
                <w:szCs w:val="24"/>
              </w:rPr>
              <w:t>word</w:t>
            </w:r>
            <w:r>
              <w:rPr>
                <w:rFonts w:ascii="宋体" w:hAnsi="宋体" w:cs="宋体" w:hint="eastAsia"/>
                <w:sz w:val="24"/>
                <w:szCs w:val="24"/>
              </w:rPr>
              <w:t>版一并发送。邮箱：</w:t>
            </w:r>
            <w:r>
              <w:rPr>
                <w:rFonts w:ascii="宋体" w:hAnsi="宋体" w:cs="宋体" w:hint="eastAsia"/>
                <w:sz w:val="24"/>
                <w:szCs w:val="24"/>
              </w:rPr>
              <w:t>sdjxxmgl2021@163.com</w:t>
            </w:r>
            <w:r>
              <w:rPr>
                <w:rFonts w:ascii="宋体" w:hAnsi="宋体" w:cs="宋体" w:hint="eastAsia"/>
                <w:sz w:val="24"/>
                <w:szCs w:val="24"/>
              </w:rPr>
              <w:t>。</w:t>
            </w:r>
          </w:p>
        </w:tc>
      </w:tr>
      <w:tr w:rsidR="00000000">
        <w:trPr>
          <w:trHeight w:val="625"/>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11</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付款方式</w:t>
            </w:r>
          </w:p>
        </w:tc>
        <w:tc>
          <w:tcPr>
            <w:tcW w:w="7458" w:type="dxa"/>
            <w:vAlign w:val="center"/>
          </w:tcPr>
          <w:p w:rsidR="00000000" w:rsidRDefault="003C168D">
            <w:pPr>
              <w:widowControl w:val="0"/>
              <w:tabs>
                <w:tab w:val="left" w:pos="540"/>
              </w:tabs>
              <w:adjustRightInd w:val="0"/>
              <w:snapToGrid w:val="0"/>
              <w:spacing w:line="400" w:lineRule="exact"/>
              <w:rPr>
                <w:rFonts w:ascii="宋体" w:hAnsi="宋体" w:cs="宋体" w:hint="eastAsia"/>
                <w:sz w:val="24"/>
                <w:szCs w:val="24"/>
              </w:rPr>
            </w:pPr>
            <w:r>
              <w:rPr>
                <w:rFonts w:ascii="宋体" w:hAnsi="宋体" w:cs="宋体" w:hint="eastAsia"/>
                <w:sz w:val="24"/>
                <w:szCs w:val="24"/>
              </w:rPr>
              <w:t>工程完工并验收合格后付至合同价款的</w:t>
            </w:r>
            <w:r>
              <w:rPr>
                <w:rFonts w:ascii="宋体" w:hAnsi="宋体" w:cs="宋体" w:hint="eastAsia"/>
                <w:sz w:val="24"/>
                <w:szCs w:val="24"/>
              </w:rPr>
              <w:t>7</w:t>
            </w:r>
            <w:r>
              <w:rPr>
                <w:rFonts w:ascii="宋体" w:hAnsi="宋体" w:cs="宋体" w:hint="eastAsia"/>
                <w:sz w:val="24"/>
                <w:szCs w:val="24"/>
              </w:rPr>
              <w:t>0%</w:t>
            </w:r>
            <w:r>
              <w:rPr>
                <w:rFonts w:ascii="宋体" w:hAnsi="宋体" w:cs="宋体" w:hint="eastAsia"/>
                <w:sz w:val="24"/>
                <w:szCs w:val="24"/>
              </w:rPr>
              <w:t>，经审计完成后按审计值一次性付清（无息）。工程量据实结算。</w:t>
            </w:r>
          </w:p>
        </w:tc>
      </w:tr>
      <w:tr w:rsidR="00000000">
        <w:trPr>
          <w:trHeight w:val="474"/>
          <w:jc w:val="center"/>
        </w:trPr>
        <w:tc>
          <w:tcPr>
            <w:tcW w:w="935" w:type="dxa"/>
            <w:vMerge w:val="restart"/>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12</w:t>
            </w:r>
          </w:p>
        </w:tc>
        <w:tc>
          <w:tcPr>
            <w:tcW w:w="2040" w:type="dxa"/>
            <w:vMerge w:val="restart"/>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递交响应文件截止时间、地点</w:t>
            </w:r>
          </w:p>
        </w:tc>
        <w:tc>
          <w:tcPr>
            <w:tcW w:w="7458" w:type="dxa"/>
            <w:vAlign w:val="center"/>
          </w:tcPr>
          <w:p w:rsidR="00000000" w:rsidRDefault="003C168D">
            <w:pPr>
              <w:widowControl w:val="0"/>
              <w:spacing w:line="440" w:lineRule="exact"/>
              <w:rPr>
                <w:rFonts w:ascii="宋体" w:hAnsi="宋体" w:cs="宋体" w:hint="eastAsia"/>
                <w:spacing w:val="6"/>
                <w:sz w:val="24"/>
              </w:rPr>
            </w:pPr>
            <w:r>
              <w:rPr>
                <w:rFonts w:ascii="宋体" w:hAnsi="宋体" w:cs="宋体" w:hint="eastAsia"/>
                <w:spacing w:val="6"/>
                <w:sz w:val="24"/>
              </w:rPr>
              <w:t>时间：</w:t>
            </w:r>
            <w:r>
              <w:rPr>
                <w:rFonts w:ascii="宋体" w:hAnsi="宋体" w:cs="宋体" w:hint="eastAsia"/>
                <w:spacing w:val="6"/>
                <w:sz w:val="24"/>
              </w:rPr>
              <w:t>202</w:t>
            </w:r>
            <w:r>
              <w:rPr>
                <w:rFonts w:ascii="宋体" w:hAnsi="宋体" w:cs="宋体" w:hint="eastAsia"/>
                <w:spacing w:val="6"/>
                <w:sz w:val="24"/>
              </w:rPr>
              <w:t>2</w:t>
            </w:r>
            <w:r>
              <w:rPr>
                <w:rFonts w:ascii="宋体" w:hAnsi="宋体" w:cs="宋体" w:hint="eastAsia"/>
                <w:spacing w:val="6"/>
                <w:sz w:val="24"/>
              </w:rPr>
              <w:t>年</w:t>
            </w:r>
            <w:r>
              <w:rPr>
                <w:rFonts w:ascii="宋体" w:hAnsi="宋体" w:cs="宋体" w:hint="eastAsia"/>
                <w:spacing w:val="6"/>
                <w:sz w:val="24"/>
              </w:rPr>
              <w:t>1</w:t>
            </w:r>
            <w:r>
              <w:rPr>
                <w:rFonts w:ascii="宋体" w:hAnsi="宋体" w:cs="宋体" w:hint="eastAsia"/>
                <w:spacing w:val="6"/>
                <w:sz w:val="24"/>
              </w:rPr>
              <w:t>月</w:t>
            </w:r>
            <w:r>
              <w:rPr>
                <w:rFonts w:ascii="宋体" w:hAnsi="宋体" w:cs="宋体" w:hint="eastAsia"/>
                <w:spacing w:val="6"/>
                <w:sz w:val="24"/>
              </w:rPr>
              <w:t>27</w:t>
            </w:r>
            <w:r>
              <w:rPr>
                <w:rFonts w:ascii="宋体" w:hAnsi="宋体" w:cs="宋体" w:hint="eastAsia"/>
                <w:spacing w:val="6"/>
                <w:sz w:val="24"/>
              </w:rPr>
              <w:t>日</w:t>
            </w:r>
            <w:r>
              <w:rPr>
                <w:rFonts w:ascii="宋体" w:hAnsi="宋体" w:cs="宋体" w:hint="eastAsia"/>
                <w:spacing w:val="6"/>
                <w:sz w:val="24"/>
              </w:rPr>
              <w:t>14</w:t>
            </w:r>
            <w:r>
              <w:rPr>
                <w:rFonts w:ascii="宋体" w:hAnsi="宋体" w:cs="宋体" w:hint="eastAsia"/>
                <w:spacing w:val="6"/>
                <w:sz w:val="24"/>
              </w:rPr>
              <w:t>：</w:t>
            </w:r>
            <w:r>
              <w:rPr>
                <w:rFonts w:ascii="宋体" w:hAnsi="宋体" w:cs="宋体" w:hint="eastAsia"/>
                <w:spacing w:val="6"/>
                <w:sz w:val="24"/>
              </w:rPr>
              <w:t xml:space="preserve">00 </w:t>
            </w:r>
            <w:r>
              <w:rPr>
                <w:rFonts w:ascii="宋体" w:hAnsi="宋体" w:cs="宋体" w:hint="eastAsia"/>
                <w:spacing w:val="6"/>
                <w:sz w:val="24"/>
              </w:rPr>
              <w:t>(</w:t>
            </w:r>
            <w:r>
              <w:rPr>
                <w:rFonts w:ascii="宋体" w:hAnsi="宋体" w:cs="宋体" w:hint="eastAsia"/>
                <w:spacing w:val="6"/>
                <w:sz w:val="24"/>
              </w:rPr>
              <w:t>北京时间</w:t>
            </w:r>
            <w:r>
              <w:rPr>
                <w:rFonts w:ascii="宋体" w:hAnsi="宋体" w:cs="宋体" w:hint="eastAsia"/>
                <w:spacing w:val="6"/>
                <w:sz w:val="24"/>
              </w:rPr>
              <w:t xml:space="preserve">) </w:t>
            </w:r>
          </w:p>
        </w:tc>
      </w:tr>
      <w:tr w:rsidR="00000000">
        <w:trPr>
          <w:trHeight w:val="90"/>
          <w:jc w:val="center"/>
        </w:trPr>
        <w:tc>
          <w:tcPr>
            <w:tcW w:w="935" w:type="dxa"/>
            <w:vMerge/>
            <w:vAlign w:val="center"/>
          </w:tcPr>
          <w:p w:rsidR="00000000" w:rsidRDefault="003C168D">
            <w:pPr>
              <w:widowControl w:val="0"/>
              <w:spacing w:line="440" w:lineRule="exact"/>
              <w:jc w:val="center"/>
              <w:rPr>
                <w:rFonts w:ascii="宋体" w:hAnsi="宋体" w:cs="宋体" w:hint="eastAsia"/>
                <w:spacing w:val="6"/>
                <w:sz w:val="24"/>
              </w:rPr>
            </w:pPr>
          </w:p>
        </w:tc>
        <w:tc>
          <w:tcPr>
            <w:tcW w:w="2040" w:type="dxa"/>
            <w:vMerge/>
            <w:vAlign w:val="center"/>
          </w:tcPr>
          <w:p w:rsidR="00000000" w:rsidRDefault="003C168D">
            <w:pPr>
              <w:widowControl w:val="0"/>
              <w:spacing w:line="440" w:lineRule="exact"/>
              <w:jc w:val="center"/>
              <w:rPr>
                <w:rFonts w:ascii="宋体" w:hAnsi="宋体" w:cs="宋体" w:hint="eastAsia"/>
                <w:spacing w:val="6"/>
                <w:sz w:val="24"/>
              </w:rPr>
            </w:pPr>
          </w:p>
        </w:tc>
        <w:tc>
          <w:tcPr>
            <w:tcW w:w="7458" w:type="dxa"/>
            <w:vAlign w:val="center"/>
          </w:tcPr>
          <w:p w:rsidR="00000000" w:rsidRDefault="003C168D">
            <w:pPr>
              <w:widowControl w:val="0"/>
              <w:spacing w:line="440" w:lineRule="exact"/>
              <w:ind w:left="840" w:hangingChars="350" w:hanging="840"/>
              <w:rPr>
                <w:rFonts w:ascii="宋体" w:hAnsi="宋体" w:cs="宋体" w:hint="eastAsia"/>
                <w:sz w:val="24"/>
              </w:rPr>
            </w:pPr>
            <w:r>
              <w:rPr>
                <w:rFonts w:ascii="宋体" w:hAnsi="宋体" w:cs="宋体" w:hint="eastAsia"/>
                <w:sz w:val="24"/>
              </w:rPr>
              <w:t>地点</w:t>
            </w:r>
            <w:r>
              <w:rPr>
                <w:rFonts w:ascii="宋体" w:hAnsi="宋体" w:cs="宋体" w:hint="eastAsia"/>
                <w:sz w:val="24"/>
                <w:szCs w:val="22"/>
              </w:rPr>
              <w:t>：</w:t>
            </w:r>
            <w:r>
              <w:rPr>
                <w:rFonts w:ascii="宋体" w:hAnsi="宋体" w:cs="宋体" w:hint="eastAsia"/>
                <w:sz w:val="24"/>
                <w:szCs w:val="22"/>
              </w:rPr>
              <w:t>临朐城市建设投资集团有限公司会议室</w:t>
            </w:r>
          </w:p>
        </w:tc>
      </w:tr>
      <w:tr w:rsidR="00000000">
        <w:trPr>
          <w:trHeight w:val="445"/>
          <w:jc w:val="center"/>
        </w:trPr>
        <w:tc>
          <w:tcPr>
            <w:tcW w:w="935" w:type="dxa"/>
            <w:vMerge w:val="restart"/>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13</w:t>
            </w:r>
          </w:p>
        </w:tc>
        <w:tc>
          <w:tcPr>
            <w:tcW w:w="2040" w:type="dxa"/>
            <w:vMerge w:val="restart"/>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磋商时间及地点</w:t>
            </w:r>
          </w:p>
        </w:tc>
        <w:tc>
          <w:tcPr>
            <w:tcW w:w="7458" w:type="dxa"/>
            <w:vAlign w:val="center"/>
          </w:tcPr>
          <w:p w:rsidR="00000000" w:rsidRDefault="003C168D">
            <w:pPr>
              <w:widowControl w:val="0"/>
              <w:spacing w:line="440" w:lineRule="exact"/>
              <w:jc w:val="both"/>
              <w:rPr>
                <w:rFonts w:ascii="宋体" w:hAnsi="宋体" w:cs="宋体" w:hint="eastAsia"/>
                <w:sz w:val="24"/>
              </w:rPr>
            </w:pPr>
            <w:r>
              <w:rPr>
                <w:rFonts w:ascii="宋体" w:hAnsi="宋体" w:cs="宋体" w:hint="eastAsia"/>
                <w:sz w:val="24"/>
              </w:rPr>
              <w:t>时间：</w:t>
            </w:r>
            <w:r>
              <w:rPr>
                <w:rFonts w:ascii="宋体" w:hAnsi="宋体" w:cs="宋体" w:hint="eastAsia"/>
                <w:spacing w:val="6"/>
                <w:sz w:val="24"/>
              </w:rPr>
              <w:t>202</w:t>
            </w:r>
            <w:r>
              <w:rPr>
                <w:rFonts w:ascii="宋体" w:hAnsi="宋体" w:cs="宋体" w:hint="eastAsia"/>
                <w:spacing w:val="6"/>
                <w:sz w:val="24"/>
              </w:rPr>
              <w:t>2</w:t>
            </w:r>
            <w:r>
              <w:rPr>
                <w:rFonts w:ascii="宋体" w:hAnsi="宋体" w:cs="宋体" w:hint="eastAsia"/>
                <w:spacing w:val="6"/>
                <w:sz w:val="24"/>
              </w:rPr>
              <w:t>年</w:t>
            </w:r>
            <w:r>
              <w:rPr>
                <w:rFonts w:ascii="宋体" w:hAnsi="宋体" w:cs="宋体" w:hint="eastAsia"/>
                <w:spacing w:val="6"/>
                <w:sz w:val="24"/>
              </w:rPr>
              <w:t>1</w:t>
            </w:r>
            <w:r>
              <w:rPr>
                <w:rFonts w:ascii="宋体" w:hAnsi="宋体" w:cs="宋体" w:hint="eastAsia"/>
                <w:spacing w:val="6"/>
                <w:sz w:val="24"/>
              </w:rPr>
              <w:t>月</w:t>
            </w:r>
            <w:r>
              <w:rPr>
                <w:rFonts w:ascii="宋体" w:hAnsi="宋体" w:cs="宋体" w:hint="eastAsia"/>
                <w:spacing w:val="6"/>
                <w:sz w:val="24"/>
              </w:rPr>
              <w:t>27</w:t>
            </w:r>
            <w:r>
              <w:rPr>
                <w:rFonts w:ascii="宋体" w:hAnsi="宋体" w:cs="宋体" w:hint="eastAsia"/>
                <w:spacing w:val="6"/>
                <w:sz w:val="24"/>
              </w:rPr>
              <w:t>日</w:t>
            </w:r>
            <w:r>
              <w:rPr>
                <w:rFonts w:ascii="宋体" w:hAnsi="宋体" w:cs="宋体" w:hint="eastAsia"/>
                <w:spacing w:val="6"/>
                <w:sz w:val="24"/>
              </w:rPr>
              <w:t>14</w:t>
            </w:r>
            <w:r>
              <w:rPr>
                <w:rFonts w:ascii="宋体" w:hAnsi="宋体" w:cs="宋体" w:hint="eastAsia"/>
                <w:spacing w:val="6"/>
                <w:sz w:val="24"/>
              </w:rPr>
              <w:t>：</w:t>
            </w:r>
            <w:r>
              <w:rPr>
                <w:rFonts w:ascii="宋体" w:hAnsi="宋体" w:cs="宋体" w:hint="eastAsia"/>
                <w:spacing w:val="6"/>
                <w:sz w:val="24"/>
              </w:rPr>
              <w:t>00</w:t>
            </w:r>
            <w:r>
              <w:rPr>
                <w:rFonts w:ascii="宋体" w:hAnsi="宋体" w:cs="宋体" w:hint="eastAsia"/>
                <w:spacing w:val="6"/>
                <w:sz w:val="24"/>
              </w:rPr>
              <w:t xml:space="preserve"> </w:t>
            </w:r>
            <w:r>
              <w:rPr>
                <w:rFonts w:ascii="宋体" w:hAnsi="宋体" w:cs="宋体" w:hint="eastAsia"/>
                <w:sz w:val="24"/>
              </w:rPr>
              <w:t>(</w:t>
            </w:r>
            <w:r>
              <w:rPr>
                <w:rFonts w:ascii="宋体" w:hAnsi="宋体" w:cs="宋体" w:hint="eastAsia"/>
                <w:sz w:val="24"/>
              </w:rPr>
              <w:t>北京时间</w:t>
            </w:r>
            <w:r>
              <w:rPr>
                <w:rFonts w:ascii="宋体" w:hAnsi="宋体" w:cs="宋体" w:hint="eastAsia"/>
                <w:sz w:val="24"/>
              </w:rPr>
              <w:t>)</w:t>
            </w:r>
          </w:p>
        </w:tc>
      </w:tr>
      <w:tr w:rsidR="00000000">
        <w:trPr>
          <w:trHeight w:val="90"/>
          <w:jc w:val="center"/>
        </w:trPr>
        <w:tc>
          <w:tcPr>
            <w:tcW w:w="935" w:type="dxa"/>
            <w:vMerge/>
            <w:vAlign w:val="center"/>
          </w:tcPr>
          <w:p w:rsidR="00000000" w:rsidRDefault="003C168D">
            <w:pPr>
              <w:widowControl w:val="0"/>
              <w:spacing w:line="440" w:lineRule="exact"/>
              <w:jc w:val="center"/>
              <w:rPr>
                <w:rFonts w:ascii="宋体" w:hAnsi="宋体" w:cs="宋体" w:hint="eastAsia"/>
                <w:spacing w:val="6"/>
                <w:sz w:val="24"/>
              </w:rPr>
            </w:pPr>
          </w:p>
        </w:tc>
        <w:tc>
          <w:tcPr>
            <w:tcW w:w="2040" w:type="dxa"/>
            <w:vMerge/>
            <w:vAlign w:val="center"/>
          </w:tcPr>
          <w:p w:rsidR="00000000" w:rsidRDefault="003C168D">
            <w:pPr>
              <w:widowControl w:val="0"/>
              <w:spacing w:line="440" w:lineRule="exact"/>
              <w:jc w:val="center"/>
              <w:rPr>
                <w:rFonts w:ascii="宋体" w:hAnsi="宋体" w:cs="宋体" w:hint="eastAsia"/>
                <w:spacing w:val="6"/>
                <w:sz w:val="24"/>
              </w:rPr>
            </w:pPr>
          </w:p>
        </w:tc>
        <w:tc>
          <w:tcPr>
            <w:tcW w:w="7458" w:type="dxa"/>
            <w:vAlign w:val="center"/>
          </w:tcPr>
          <w:p w:rsidR="00000000" w:rsidRDefault="003C168D">
            <w:pPr>
              <w:widowControl w:val="0"/>
              <w:spacing w:line="440" w:lineRule="exact"/>
              <w:jc w:val="both"/>
              <w:rPr>
                <w:rFonts w:ascii="宋体" w:hAnsi="宋体" w:cs="宋体" w:hint="eastAsia"/>
                <w:sz w:val="24"/>
              </w:rPr>
            </w:pPr>
            <w:r>
              <w:rPr>
                <w:rFonts w:ascii="宋体" w:hAnsi="宋体" w:cs="宋体" w:hint="eastAsia"/>
                <w:sz w:val="24"/>
              </w:rPr>
              <w:t>地点：</w:t>
            </w:r>
            <w:r>
              <w:rPr>
                <w:rFonts w:ascii="宋体" w:hAnsi="宋体" w:cs="宋体" w:hint="eastAsia"/>
                <w:sz w:val="24"/>
                <w:szCs w:val="22"/>
              </w:rPr>
              <w:t>临朐城市建设投资集团有</w:t>
            </w:r>
            <w:r>
              <w:rPr>
                <w:rFonts w:ascii="宋体" w:hAnsi="宋体" w:cs="宋体" w:hint="eastAsia"/>
                <w:sz w:val="24"/>
                <w:szCs w:val="22"/>
              </w:rPr>
              <w:t>限公司会议室</w:t>
            </w:r>
          </w:p>
        </w:tc>
      </w:tr>
      <w:tr w:rsidR="00000000">
        <w:trPr>
          <w:trHeight w:val="475"/>
          <w:jc w:val="center"/>
        </w:trPr>
        <w:tc>
          <w:tcPr>
            <w:tcW w:w="935"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14</w:t>
            </w:r>
          </w:p>
        </w:tc>
        <w:tc>
          <w:tcPr>
            <w:tcW w:w="2040" w:type="dxa"/>
            <w:vAlign w:val="center"/>
          </w:tcPr>
          <w:p w:rsidR="00000000" w:rsidRDefault="003C168D">
            <w:pPr>
              <w:widowControl w:val="0"/>
              <w:spacing w:line="440" w:lineRule="exact"/>
              <w:jc w:val="center"/>
              <w:rPr>
                <w:rFonts w:ascii="宋体" w:hAnsi="宋体" w:cs="宋体" w:hint="eastAsia"/>
                <w:spacing w:val="6"/>
                <w:sz w:val="24"/>
              </w:rPr>
            </w:pPr>
            <w:r>
              <w:rPr>
                <w:rFonts w:ascii="宋体" w:hAnsi="宋体" w:cs="宋体" w:hint="eastAsia"/>
                <w:spacing w:val="6"/>
                <w:sz w:val="24"/>
              </w:rPr>
              <w:t>联系方式</w:t>
            </w:r>
          </w:p>
        </w:tc>
        <w:tc>
          <w:tcPr>
            <w:tcW w:w="7458" w:type="dxa"/>
            <w:vAlign w:val="center"/>
          </w:tcPr>
          <w:p w:rsidR="00000000" w:rsidRDefault="003C168D">
            <w:pPr>
              <w:spacing w:line="440" w:lineRule="exact"/>
              <w:rPr>
                <w:rFonts w:ascii="宋体" w:hAnsi="宋体" w:cs="宋体" w:hint="eastAsia"/>
                <w:sz w:val="24"/>
                <w:szCs w:val="22"/>
                <w:lang w:val="zh-CN"/>
              </w:rPr>
            </w:pPr>
            <w:r>
              <w:rPr>
                <w:rFonts w:ascii="宋体" w:hAnsi="宋体" w:cs="宋体" w:hint="eastAsia"/>
                <w:spacing w:val="6"/>
                <w:sz w:val="24"/>
              </w:rPr>
              <w:t>采购人</w:t>
            </w:r>
            <w:r>
              <w:rPr>
                <w:rFonts w:ascii="宋体" w:hAnsi="宋体" w:cs="宋体" w:hint="eastAsia"/>
                <w:sz w:val="24"/>
                <w:szCs w:val="22"/>
                <w:lang w:val="zh-CN"/>
              </w:rPr>
              <w:t>：临朐泰岳园林绿化工程有限公司</w:t>
            </w:r>
          </w:p>
          <w:p w:rsidR="00000000" w:rsidRDefault="003C168D">
            <w:pPr>
              <w:spacing w:line="440" w:lineRule="exact"/>
              <w:rPr>
                <w:rFonts w:ascii="宋体" w:hAnsi="宋体" w:cs="宋体" w:hint="eastAsia"/>
                <w:sz w:val="24"/>
                <w:szCs w:val="22"/>
                <w:lang w:val="zh-CN"/>
              </w:rPr>
            </w:pPr>
            <w:r>
              <w:rPr>
                <w:rFonts w:ascii="宋体" w:hAnsi="宋体" w:cs="宋体" w:hint="eastAsia"/>
                <w:sz w:val="24"/>
                <w:szCs w:val="22"/>
                <w:lang w:val="zh-CN"/>
              </w:rPr>
              <w:lastRenderedPageBreak/>
              <w:t>地址：山东省潍坊市临朐县城关街道龙泉路与朐山路交叉路口西</w:t>
            </w:r>
            <w:r>
              <w:rPr>
                <w:rFonts w:ascii="宋体" w:hAnsi="宋体" w:cs="宋体" w:hint="eastAsia"/>
                <w:sz w:val="24"/>
                <w:szCs w:val="22"/>
                <w:lang w:val="zh-CN"/>
              </w:rPr>
              <w:t>100</w:t>
            </w:r>
            <w:r>
              <w:rPr>
                <w:rFonts w:ascii="宋体" w:hAnsi="宋体" w:cs="宋体" w:hint="eastAsia"/>
                <w:sz w:val="24"/>
                <w:szCs w:val="22"/>
                <w:lang w:val="zh-CN"/>
              </w:rPr>
              <w:t>米路南</w:t>
            </w:r>
            <w:r>
              <w:rPr>
                <w:rFonts w:ascii="宋体" w:hAnsi="宋体" w:cs="宋体" w:hint="eastAsia"/>
                <w:sz w:val="24"/>
                <w:szCs w:val="22"/>
                <w:lang w:val="zh-CN"/>
              </w:rPr>
              <w:t xml:space="preserve">  </w:t>
            </w:r>
          </w:p>
          <w:p w:rsidR="00000000" w:rsidRDefault="003C168D">
            <w:pPr>
              <w:spacing w:line="440" w:lineRule="exact"/>
              <w:rPr>
                <w:rFonts w:ascii="宋体" w:hAnsi="宋体" w:cs="宋体" w:hint="eastAsia"/>
                <w:sz w:val="24"/>
                <w:szCs w:val="22"/>
                <w:lang w:val="zh-CN"/>
              </w:rPr>
            </w:pPr>
            <w:r>
              <w:rPr>
                <w:rFonts w:ascii="宋体" w:hAnsi="宋体" w:cs="宋体" w:hint="eastAsia"/>
                <w:sz w:val="24"/>
                <w:szCs w:val="22"/>
                <w:lang w:val="zh-CN"/>
              </w:rPr>
              <w:t>联系电话：</w:t>
            </w:r>
            <w:r>
              <w:rPr>
                <w:rFonts w:ascii="宋体" w:hAnsi="宋体" w:cs="宋体" w:hint="eastAsia"/>
                <w:sz w:val="24"/>
                <w:szCs w:val="22"/>
                <w:lang w:val="zh-CN"/>
              </w:rPr>
              <w:t>0536-3357558</w:t>
            </w:r>
          </w:p>
          <w:p w:rsidR="00000000" w:rsidRDefault="003C168D">
            <w:pPr>
              <w:spacing w:line="440" w:lineRule="exact"/>
              <w:rPr>
                <w:rFonts w:ascii="宋体" w:hAnsi="宋体" w:cs="宋体" w:hint="eastAsia"/>
                <w:sz w:val="24"/>
                <w:szCs w:val="22"/>
                <w:lang w:val="zh-CN"/>
              </w:rPr>
            </w:pPr>
            <w:r>
              <w:rPr>
                <w:rFonts w:ascii="宋体" w:hAnsi="宋体" w:cs="宋体" w:hint="eastAsia"/>
                <w:sz w:val="24"/>
                <w:szCs w:val="22"/>
                <w:lang w:val="zh-CN"/>
              </w:rPr>
              <w:t>采购代理公司：山东佳信项目管理有限公司</w:t>
            </w:r>
          </w:p>
          <w:p w:rsidR="00000000" w:rsidRDefault="003C168D">
            <w:pPr>
              <w:spacing w:line="440" w:lineRule="exact"/>
              <w:rPr>
                <w:rFonts w:ascii="宋体" w:hAnsi="宋体" w:cs="宋体" w:hint="eastAsia"/>
                <w:sz w:val="24"/>
                <w:szCs w:val="22"/>
                <w:lang w:val="zh-CN"/>
              </w:rPr>
            </w:pPr>
            <w:r>
              <w:rPr>
                <w:rFonts w:ascii="宋体" w:hAnsi="宋体" w:cs="宋体" w:hint="eastAsia"/>
                <w:sz w:val="24"/>
                <w:szCs w:val="22"/>
                <w:lang w:val="zh-CN"/>
              </w:rPr>
              <w:t>地址：</w:t>
            </w:r>
            <w:r>
              <w:rPr>
                <w:rFonts w:ascii="宋体" w:hAnsi="宋体" w:cs="宋体" w:hint="eastAsia"/>
                <w:sz w:val="24"/>
                <w:szCs w:val="22"/>
              </w:rPr>
              <w:t>潍坊市高新区东方路</w:t>
            </w:r>
            <w:r>
              <w:rPr>
                <w:rFonts w:ascii="宋体" w:hAnsi="宋体" w:cs="宋体" w:hint="eastAsia"/>
                <w:sz w:val="24"/>
                <w:szCs w:val="22"/>
              </w:rPr>
              <w:t>5378</w:t>
            </w:r>
            <w:r>
              <w:rPr>
                <w:rFonts w:ascii="宋体" w:hAnsi="宋体" w:cs="宋体" w:hint="eastAsia"/>
                <w:sz w:val="24"/>
                <w:szCs w:val="22"/>
              </w:rPr>
              <w:t>号</w:t>
            </w:r>
          </w:p>
          <w:p w:rsidR="00000000" w:rsidRDefault="003C168D">
            <w:pPr>
              <w:spacing w:line="440" w:lineRule="exact"/>
              <w:rPr>
                <w:rFonts w:ascii="宋体" w:hAnsi="宋体" w:cs="宋体" w:hint="eastAsia"/>
                <w:sz w:val="24"/>
                <w:szCs w:val="24"/>
              </w:rPr>
            </w:pPr>
            <w:r>
              <w:rPr>
                <w:rFonts w:ascii="宋体" w:hAnsi="宋体" w:cs="宋体" w:hint="eastAsia"/>
                <w:sz w:val="24"/>
                <w:szCs w:val="22"/>
                <w:lang w:val="zh-CN"/>
              </w:rPr>
              <w:t>联系电话：</w:t>
            </w:r>
            <w:r>
              <w:rPr>
                <w:rFonts w:ascii="宋体" w:hAnsi="宋体" w:cs="宋体" w:hint="eastAsia"/>
                <w:sz w:val="24"/>
                <w:szCs w:val="22"/>
                <w:lang w:val="zh-CN"/>
              </w:rPr>
              <w:t>15662531318</w:t>
            </w:r>
          </w:p>
        </w:tc>
      </w:tr>
    </w:tbl>
    <w:p w:rsidR="00000000" w:rsidRDefault="003C168D">
      <w:pPr>
        <w:pStyle w:val="9Char"/>
        <w:widowControl w:val="0"/>
        <w:spacing w:line="360" w:lineRule="auto"/>
        <w:ind w:firstLine="504"/>
        <w:rPr>
          <w:rFonts w:ascii="宋体" w:hAnsi="宋体" w:cs="宋体" w:hint="eastAsia"/>
        </w:rPr>
      </w:pPr>
      <w:r>
        <w:rPr>
          <w:rFonts w:ascii="宋体" w:hAnsi="宋体" w:cs="宋体" w:hint="eastAsia"/>
        </w:rPr>
        <w:lastRenderedPageBreak/>
        <w:t>备注：</w:t>
      </w:r>
    </w:p>
    <w:p w:rsidR="00000000" w:rsidRDefault="003C168D">
      <w:pPr>
        <w:pStyle w:val="9Char"/>
        <w:widowControl w:val="0"/>
        <w:spacing w:line="360" w:lineRule="auto"/>
        <w:ind w:firstLine="504"/>
        <w:rPr>
          <w:rFonts w:ascii="宋体" w:hAnsi="宋体" w:cs="宋体" w:hint="eastAsia"/>
        </w:rPr>
      </w:pPr>
      <w:r>
        <w:rPr>
          <w:rFonts w:ascii="宋体" w:hAnsi="宋体" w:cs="宋体" w:hint="eastAsia"/>
        </w:rPr>
        <w:t>1</w:t>
      </w:r>
      <w:r>
        <w:rPr>
          <w:rFonts w:ascii="宋体" w:hAnsi="宋体" w:cs="宋体" w:hint="eastAsia"/>
        </w:rPr>
        <w:t>、供应商应认真、全面、综合地阅读、理解本磋商文件及其澄清、修改、补充等文件，如有任何疑义，应按前附表第</w:t>
      </w:r>
      <w:r>
        <w:rPr>
          <w:rFonts w:ascii="宋体" w:hAnsi="宋体" w:cs="宋体" w:hint="eastAsia"/>
        </w:rPr>
        <w:t>10</w:t>
      </w:r>
      <w:r>
        <w:rPr>
          <w:rFonts w:ascii="宋体" w:hAnsi="宋体" w:cs="宋体" w:hint="eastAsia"/>
        </w:rPr>
        <w:t>项的规定按时提出，采购人对供应商的任何推论、理解和结论不负责任，如供应商认为磋商文件中存在有可能会造成限</w:t>
      </w:r>
      <w:r>
        <w:rPr>
          <w:rFonts w:ascii="宋体" w:hAnsi="宋体" w:cs="宋体" w:hint="eastAsia"/>
        </w:rPr>
        <w:t>制性或倾向性的条款，也应在答疑时向采购代理机构提出，如未提出，则视为对磋商文件及其相关澄清文件无任何异议。</w:t>
      </w:r>
    </w:p>
    <w:p w:rsidR="00000000" w:rsidRDefault="003C168D">
      <w:pPr>
        <w:pStyle w:val="9Char"/>
        <w:widowControl w:val="0"/>
        <w:spacing w:line="360" w:lineRule="auto"/>
        <w:ind w:firstLine="504"/>
        <w:rPr>
          <w:rFonts w:ascii="宋体" w:hAnsi="宋体" w:cs="宋体" w:hint="eastAsia"/>
        </w:rPr>
      </w:pPr>
      <w:r>
        <w:rPr>
          <w:rFonts w:ascii="宋体" w:hAnsi="宋体" w:cs="宋体" w:hint="eastAsia"/>
        </w:rPr>
        <w:t>2</w:t>
      </w:r>
      <w:r>
        <w:rPr>
          <w:rFonts w:ascii="宋体" w:hAnsi="宋体" w:cs="宋体" w:hint="eastAsia"/>
        </w:rPr>
        <w:t>、供应商获得的全部资料均由代理机构发放，以书面材料为准。非由代理机构处获取的磋商资料，无权参加磋商。</w:t>
      </w:r>
    </w:p>
    <w:p w:rsidR="00000000" w:rsidRDefault="003C168D">
      <w:pPr>
        <w:widowControl w:val="0"/>
        <w:spacing w:line="440" w:lineRule="exact"/>
        <w:jc w:val="both"/>
        <w:rPr>
          <w:rFonts w:ascii="宋体" w:hAnsi="宋体" w:cs="宋体" w:hint="eastAsia"/>
          <w:spacing w:val="6"/>
          <w:sz w:val="24"/>
        </w:rPr>
      </w:pPr>
      <w:r>
        <w:rPr>
          <w:rFonts w:ascii="宋体" w:hAnsi="宋体" w:cs="宋体" w:hint="eastAsia"/>
          <w:spacing w:val="6"/>
          <w:sz w:val="24"/>
        </w:rPr>
        <w:t xml:space="preserve">    3</w:t>
      </w:r>
      <w:r>
        <w:rPr>
          <w:rFonts w:ascii="宋体" w:hAnsi="宋体" w:cs="宋体" w:hint="eastAsia"/>
          <w:spacing w:val="6"/>
          <w:sz w:val="24"/>
        </w:rPr>
        <w:t>、如本采购文件前后章节、条款、内容规定不一致，以对采购人有利的解释为准。</w:t>
      </w:r>
    </w:p>
    <w:p w:rsidR="00000000" w:rsidRDefault="003C168D">
      <w:pPr>
        <w:pStyle w:val="9Char"/>
        <w:widowControl w:val="0"/>
        <w:numPr>
          <w:ilvl w:val="0"/>
          <w:numId w:val="28"/>
        </w:numPr>
        <w:spacing w:line="360" w:lineRule="auto"/>
        <w:ind w:firstLine="504"/>
        <w:rPr>
          <w:rFonts w:ascii="宋体" w:hAnsi="宋体" w:cs="宋体" w:hint="eastAsia"/>
        </w:rPr>
      </w:pPr>
      <w:r>
        <w:rPr>
          <w:rFonts w:ascii="宋体" w:hAnsi="宋体" w:cs="宋体" w:hint="eastAsia"/>
        </w:rPr>
        <w:t>采购文件和响应文件都是合同的组成部分，评审结束后如发现本采购文件的规定、要求和响应文件不一致，以对采购人有利的规定或响应为准。</w:t>
      </w:r>
    </w:p>
    <w:p w:rsidR="00000000" w:rsidRDefault="003C168D">
      <w:pPr>
        <w:pStyle w:val="9Char"/>
        <w:widowControl w:val="0"/>
        <w:numPr>
          <w:ilvl w:val="0"/>
          <w:numId w:val="28"/>
        </w:numPr>
        <w:spacing w:line="360" w:lineRule="auto"/>
        <w:ind w:firstLine="504"/>
        <w:rPr>
          <w:rFonts w:ascii="宋体" w:hAnsi="宋体" w:cs="宋体" w:hint="eastAsia"/>
        </w:rPr>
      </w:pPr>
      <w:r>
        <w:rPr>
          <w:rFonts w:ascii="宋体" w:hAnsi="宋体" w:cs="宋体" w:hint="eastAsia"/>
          <w:lang w:val="zh-CN"/>
        </w:rPr>
        <w:t>凡涉及本次</w:t>
      </w:r>
      <w:r>
        <w:rPr>
          <w:rFonts w:ascii="宋体" w:hAnsi="宋体" w:cs="宋体" w:hint="eastAsia"/>
        </w:rPr>
        <w:t>采购</w:t>
      </w:r>
      <w:r>
        <w:rPr>
          <w:rFonts w:ascii="宋体" w:hAnsi="宋体" w:cs="宋体" w:hint="eastAsia"/>
          <w:lang w:val="zh-CN"/>
        </w:rPr>
        <w:t>的有关补充或修正，均以山东佳信项目管理有限公司的书面通知为准。</w:t>
      </w:r>
    </w:p>
    <w:p w:rsidR="00000000" w:rsidRDefault="003C168D">
      <w:pPr>
        <w:pStyle w:val="39"/>
        <w:widowControl w:val="0"/>
        <w:spacing w:beforeLines="50" w:line="360" w:lineRule="auto"/>
        <w:ind w:firstLineChars="196" w:firstLine="496"/>
        <w:jc w:val="both"/>
        <w:rPr>
          <w:rFonts w:ascii="宋体" w:eastAsia="宋体" w:hAnsi="宋体" w:cs="宋体" w:hint="eastAsia"/>
          <w:b/>
          <w:sz w:val="24"/>
          <w:szCs w:val="24"/>
        </w:rPr>
      </w:pPr>
    </w:p>
    <w:p w:rsidR="00000000" w:rsidRDefault="003C168D">
      <w:pPr>
        <w:pStyle w:val="39"/>
        <w:widowControl w:val="0"/>
        <w:spacing w:beforeLines="50" w:line="360" w:lineRule="auto"/>
        <w:rPr>
          <w:rFonts w:ascii="宋体" w:eastAsia="宋体" w:hAnsi="宋体" w:cs="宋体" w:hint="eastAsia"/>
        </w:rPr>
      </w:pPr>
      <w:bookmarkStart w:id="6" w:name="_Toc428350412"/>
      <w:r>
        <w:rPr>
          <w:rFonts w:ascii="宋体" w:eastAsia="宋体" w:hAnsi="宋体" w:cs="宋体" w:hint="eastAsia"/>
          <w:b/>
          <w:sz w:val="24"/>
          <w:szCs w:val="24"/>
        </w:rPr>
        <w:br w:type="page"/>
      </w:r>
      <w:r>
        <w:rPr>
          <w:rFonts w:ascii="宋体" w:eastAsia="宋体" w:hAnsi="宋体" w:cs="宋体" w:hint="eastAsia"/>
        </w:rPr>
        <w:lastRenderedPageBreak/>
        <w:t>一</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总</w:t>
      </w:r>
      <w:r>
        <w:rPr>
          <w:rFonts w:ascii="宋体" w:eastAsia="宋体" w:hAnsi="宋体" w:cs="宋体" w:hint="eastAsia"/>
        </w:rPr>
        <w:t xml:space="preserve">  </w:t>
      </w:r>
      <w:r>
        <w:rPr>
          <w:rFonts w:ascii="宋体" w:eastAsia="宋体" w:hAnsi="宋体" w:cs="宋体" w:hint="eastAsia"/>
        </w:rPr>
        <w:t>则</w:t>
      </w:r>
    </w:p>
    <w:p w:rsidR="00000000" w:rsidRDefault="003C168D">
      <w:pPr>
        <w:pStyle w:val="39"/>
        <w:widowControl w:val="0"/>
        <w:spacing w:beforeLines="50" w:line="360" w:lineRule="auto"/>
        <w:jc w:val="both"/>
        <w:rPr>
          <w:rFonts w:ascii="宋体" w:eastAsia="宋体" w:hAnsi="宋体" w:cs="宋体" w:hint="eastAsia"/>
          <w:b/>
          <w:sz w:val="24"/>
          <w:szCs w:val="24"/>
        </w:rPr>
      </w:pPr>
      <w:r>
        <w:rPr>
          <w:rFonts w:ascii="宋体" w:eastAsia="宋体" w:hAnsi="宋体" w:cs="宋体" w:hint="eastAsia"/>
          <w:b/>
          <w:sz w:val="24"/>
          <w:szCs w:val="24"/>
        </w:rPr>
        <w:t>一、适用范围</w:t>
      </w:r>
      <w:bookmarkEnd w:id="4"/>
      <w:bookmarkEnd w:id="6"/>
    </w:p>
    <w:p w:rsidR="00000000" w:rsidRDefault="003C168D">
      <w:pPr>
        <w:pStyle w:val="9Char"/>
        <w:widowControl w:val="0"/>
        <w:spacing w:line="360" w:lineRule="auto"/>
        <w:ind w:firstLine="504"/>
        <w:rPr>
          <w:rFonts w:ascii="宋体" w:hAnsi="宋体" w:cs="宋体" w:hint="eastAsia"/>
        </w:rPr>
      </w:pPr>
      <w:r>
        <w:rPr>
          <w:rFonts w:ascii="宋体" w:hAnsi="宋体" w:cs="宋体" w:hint="eastAsia"/>
        </w:rPr>
        <w:t>本竞争性磋商文件仅适用于本次竞争性磋商公告中所叙述的项目。通过竞争性磋商方式择优选择成交供应商。</w:t>
      </w:r>
    </w:p>
    <w:p w:rsidR="00000000" w:rsidRDefault="003C168D">
      <w:pPr>
        <w:pStyle w:val="39"/>
        <w:widowControl w:val="0"/>
        <w:spacing w:beforeLines="50" w:line="360" w:lineRule="auto"/>
        <w:jc w:val="both"/>
        <w:rPr>
          <w:rFonts w:ascii="宋体" w:eastAsia="宋体" w:hAnsi="宋体" w:cs="宋体" w:hint="eastAsia"/>
          <w:b/>
          <w:sz w:val="24"/>
          <w:szCs w:val="24"/>
          <w:u w:val="single"/>
        </w:rPr>
      </w:pPr>
      <w:bookmarkStart w:id="7" w:name="_Toc428350413"/>
      <w:bookmarkStart w:id="8" w:name="_Toc183264285"/>
      <w:r>
        <w:rPr>
          <w:rFonts w:ascii="宋体" w:eastAsia="宋体" w:hAnsi="宋体" w:cs="宋体" w:hint="eastAsia"/>
          <w:b/>
          <w:sz w:val="24"/>
          <w:szCs w:val="24"/>
        </w:rPr>
        <w:t>二、定义</w:t>
      </w:r>
      <w:bookmarkEnd w:id="7"/>
      <w:bookmarkEnd w:id="8"/>
    </w:p>
    <w:p w:rsidR="00000000" w:rsidRDefault="003C168D">
      <w:pPr>
        <w:pStyle w:val="9Char"/>
        <w:widowControl w:val="0"/>
        <w:spacing w:line="360" w:lineRule="auto"/>
        <w:ind w:firstLineChars="50" w:firstLine="126"/>
        <w:rPr>
          <w:rFonts w:ascii="宋体" w:hAnsi="宋体" w:cs="宋体" w:hint="eastAsia"/>
        </w:rPr>
      </w:pPr>
      <w:bookmarkStart w:id="9" w:name="_Toc183264286"/>
      <w:r>
        <w:rPr>
          <w:rFonts w:ascii="宋体" w:hAnsi="宋体" w:cs="宋体" w:hint="eastAsia"/>
        </w:rPr>
        <w:t xml:space="preserve"> 1.</w:t>
      </w:r>
      <w:r>
        <w:rPr>
          <w:rFonts w:ascii="宋体" w:hAnsi="宋体" w:cs="宋体" w:hint="eastAsia"/>
        </w:rPr>
        <w:t>“采购人”系指</w:t>
      </w:r>
      <w:r>
        <w:rPr>
          <w:rFonts w:ascii="宋体" w:hAnsi="宋体" w:cs="宋体" w:hint="eastAsia"/>
          <w:lang w:val="zh-CN"/>
        </w:rPr>
        <w:t>临朐泰岳园林绿化工程有限公司</w:t>
      </w:r>
      <w:r>
        <w:rPr>
          <w:rFonts w:ascii="宋体" w:hAnsi="宋体" w:cs="宋体" w:hint="eastAsia"/>
          <w:lang w:val="zh-CN"/>
        </w:rPr>
        <w:t xml:space="preserve"> </w:t>
      </w:r>
      <w:r>
        <w:rPr>
          <w:rFonts w:ascii="宋体" w:hAnsi="宋体" w:cs="宋体" w:hint="eastAsia"/>
        </w:rPr>
        <w:t>。</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2.</w:t>
      </w:r>
      <w:r>
        <w:rPr>
          <w:rFonts w:ascii="宋体" w:hAnsi="宋体" w:cs="宋体" w:hint="eastAsia"/>
        </w:rPr>
        <w:t>“采购代理机构”系指</w:t>
      </w:r>
      <w:r>
        <w:rPr>
          <w:rFonts w:ascii="宋体" w:hAnsi="宋体" w:cs="宋体" w:hint="eastAsia"/>
        </w:rPr>
        <w:t>山东佳信项目管理有限公司</w:t>
      </w:r>
      <w:r>
        <w:rPr>
          <w:rFonts w:ascii="宋体" w:hAnsi="宋体" w:cs="宋体" w:hint="eastAsia"/>
        </w:rPr>
        <w:t>。</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3.</w:t>
      </w:r>
      <w:r>
        <w:rPr>
          <w:rFonts w:ascii="宋体" w:hAnsi="宋体" w:cs="宋体" w:hint="eastAsia"/>
        </w:rPr>
        <w:t>“供应商”系指响应磋商并进行报价竞争的单位。</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4.</w:t>
      </w:r>
      <w:r>
        <w:rPr>
          <w:rFonts w:ascii="宋体" w:hAnsi="宋体" w:cs="宋体" w:hint="eastAsia"/>
        </w:rPr>
        <w:t>“成交供应商”系指由磋商小组评审确定的取得与采购人签订合同资格的供应商。</w:t>
      </w:r>
    </w:p>
    <w:p w:rsidR="00000000" w:rsidRDefault="003C168D">
      <w:pPr>
        <w:pStyle w:val="39"/>
        <w:widowControl w:val="0"/>
        <w:spacing w:beforeLines="50" w:line="360" w:lineRule="auto"/>
        <w:jc w:val="both"/>
        <w:rPr>
          <w:rFonts w:ascii="宋体" w:eastAsia="宋体" w:hAnsi="宋体" w:cs="宋体" w:hint="eastAsia"/>
          <w:b/>
          <w:sz w:val="24"/>
          <w:szCs w:val="24"/>
        </w:rPr>
      </w:pPr>
      <w:bookmarkStart w:id="10" w:name="_Toc428350414"/>
      <w:r>
        <w:rPr>
          <w:rFonts w:ascii="宋体" w:eastAsia="宋体" w:hAnsi="宋体" w:cs="宋体" w:hint="eastAsia"/>
          <w:b/>
          <w:sz w:val="24"/>
          <w:szCs w:val="24"/>
        </w:rPr>
        <w:t>三、踏勘现场</w:t>
      </w:r>
      <w:bookmarkEnd w:id="10"/>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1</w:t>
      </w:r>
      <w:r>
        <w:rPr>
          <w:rFonts w:ascii="宋体" w:hAnsi="宋体" w:cs="宋体" w:hint="eastAsia"/>
        </w:rPr>
        <w:t>．各供应商应根据自身情况，对本项目的现场及周围环境进行踏勘和审阅，以便供应商获取有关编制响应文件和签署合同所涉及现</w:t>
      </w:r>
      <w:r>
        <w:rPr>
          <w:rFonts w:ascii="宋体" w:hAnsi="宋体" w:cs="宋体" w:hint="eastAsia"/>
        </w:rPr>
        <w:t>场的资料，踏勘现场所需车辆及相关费用自理。</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2</w:t>
      </w:r>
      <w:r>
        <w:rPr>
          <w:rFonts w:ascii="宋体" w:hAnsi="宋体" w:cs="宋体" w:hint="eastAsia"/>
        </w:rPr>
        <w:t>．供应商踏勘现场所获得的资料将被认为已了解了本项目的现场情况，掌握了编制响应文件的有关条件。采购人向供应商提供的有关现场的资料和数据，是采购人现有的能使供应商利用的资料。采购人对供应商由此而做出的推论、理解和结论概不负责。</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3</w:t>
      </w:r>
      <w:r>
        <w:rPr>
          <w:rFonts w:ascii="宋体" w:hAnsi="宋体" w:cs="宋体" w:hint="eastAsia"/>
        </w:rPr>
        <w:t>．供应商及其人员经过采购人的允许，可为踏勘目的进入采购人的现场，但供应商及其人员不得因此使采购人及其人员承担有关的责任和蒙受损失。供应商并应对由此次踏勘现场而造成的死亡、人身伤害、财产损失、损害以及任何其它损失、损害和引起的</w:t>
      </w:r>
      <w:r>
        <w:rPr>
          <w:rFonts w:ascii="宋体" w:hAnsi="宋体" w:cs="宋体" w:hint="eastAsia"/>
        </w:rPr>
        <w:t>费用和开支承担责任。</w:t>
      </w:r>
    </w:p>
    <w:p w:rsidR="00000000" w:rsidRDefault="003C168D">
      <w:pPr>
        <w:pStyle w:val="39"/>
        <w:widowControl w:val="0"/>
        <w:spacing w:beforeLines="50" w:line="360" w:lineRule="auto"/>
        <w:jc w:val="both"/>
        <w:rPr>
          <w:rFonts w:ascii="宋体" w:eastAsia="宋体" w:hAnsi="宋体" w:cs="宋体" w:hint="eastAsia"/>
          <w:b/>
        </w:rPr>
      </w:pPr>
      <w:bookmarkStart w:id="11" w:name="_Toc428350415"/>
      <w:r>
        <w:rPr>
          <w:rFonts w:ascii="宋体" w:eastAsia="宋体" w:hAnsi="宋体" w:cs="宋体" w:hint="eastAsia"/>
          <w:b/>
          <w:sz w:val="24"/>
          <w:szCs w:val="24"/>
        </w:rPr>
        <w:t>四、竞争性磋商文件说明</w:t>
      </w:r>
      <w:bookmarkEnd w:id="9"/>
      <w:bookmarkEnd w:id="11"/>
    </w:p>
    <w:p w:rsidR="00000000" w:rsidRDefault="003C168D">
      <w:pPr>
        <w:pStyle w:val="290"/>
        <w:widowControl w:val="0"/>
        <w:spacing w:line="360" w:lineRule="auto"/>
        <w:ind w:firstLineChars="50" w:firstLine="126"/>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（一）竞争性磋商文件的组成</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t>第一部分</w:t>
      </w:r>
      <w:r>
        <w:rPr>
          <w:rFonts w:ascii="宋体" w:eastAsia="宋体" w:hAnsi="宋体" w:cs="宋体" w:hint="eastAsia"/>
        </w:rPr>
        <w:t xml:space="preserve">  </w:t>
      </w:r>
      <w:r>
        <w:rPr>
          <w:rFonts w:ascii="宋体" w:eastAsia="宋体" w:hAnsi="宋体" w:cs="宋体" w:hint="eastAsia"/>
        </w:rPr>
        <w:t>供应商须知</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t>第</w:t>
      </w:r>
      <w:r>
        <w:rPr>
          <w:rFonts w:ascii="宋体" w:eastAsia="宋体" w:hAnsi="宋体" w:cs="宋体" w:hint="eastAsia"/>
        </w:rPr>
        <w:t>二</w:t>
      </w:r>
      <w:r>
        <w:rPr>
          <w:rFonts w:ascii="宋体" w:eastAsia="宋体" w:hAnsi="宋体" w:cs="宋体" w:hint="eastAsia"/>
        </w:rPr>
        <w:t>部分</w:t>
      </w:r>
      <w:r>
        <w:rPr>
          <w:rFonts w:ascii="宋体" w:eastAsia="宋体" w:hAnsi="宋体" w:cs="宋体" w:hint="eastAsia"/>
        </w:rPr>
        <w:t xml:space="preserve">  </w:t>
      </w:r>
      <w:r>
        <w:rPr>
          <w:rFonts w:ascii="宋体" w:eastAsia="宋体" w:hAnsi="宋体" w:cs="宋体" w:hint="eastAsia"/>
        </w:rPr>
        <w:t>公开报价、磋商、成交</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t>第三部分</w:t>
      </w:r>
      <w:r>
        <w:rPr>
          <w:rFonts w:ascii="宋体" w:eastAsia="宋体" w:hAnsi="宋体" w:cs="宋体" w:hint="eastAsia"/>
        </w:rPr>
        <w:t xml:space="preserve">  </w:t>
      </w:r>
      <w:r>
        <w:rPr>
          <w:rFonts w:ascii="宋体" w:eastAsia="宋体" w:hAnsi="宋体" w:cs="宋体" w:hint="eastAsia"/>
        </w:rPr>
        <w:t>采购内容</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t>第四部分</w:t>
      </w:r>
      <w:r>
        <w:rPr>
          <w:rFonts w:ascii="宋体" w:eastAsia="宋体" w:hAnsi="宋体" w:cs="宋体" w:hint="eastAsia"/>
        </w:rPr>
        <w:t xml:space="preserve">  </w:t>
      </w:r>
      <w:r>
        <w:rPr>
          <w:rFonts w:ascii="宋体" w:eastAsia="宋体" w:hAnsi="宋体" w:cs="宋体" w:hint="eastAsia"/>
        </w:rPr>
        <w:t>合同条款</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t>第</w:t>
      </w:r>
      <w:r>
        <w:rPr>
          <w:rFonts w:ascii="宋体" w:eastAsia="宋体" w:hAnsi="宋体" w:cs="宋体" w:hint="eastAsia"/>
        </w:rPr>
        <w:t>五</w:t>
      </w:r>
      <w:r>
        <w:rPr>
          <w:rFonts w:ascii="宋体" w:eastAsia="宋体" w:hAnsi="宋体" w:cs="宋体" w:hint="eastAsia"/>
        </w:rPr>
        <w:t>部分</w:t>
      </w:r>
      <w:r>
        <w:rPr>
          <w:rFonts w:ascii="宋体" w:eastAsia="宋体" w:hAnsi="宋体" w:cs="宋体" w:hint="eastAsia"/>
        </w:rPr>
        <w:t xml:space="preserve">  </w:t>
      </w:r>
      <w:r>
        <w:rPr>
          <w:rFonts w:ascii="宋体" w:eastAsia="宋体" w:hAnsi="宋体" w:cs="宋体" w:hint="eastAsia"/>
        </w:rPr>
        <w:t>响应文件格式</w:t>
      </w:r>
    </w:p>
    <w:p w:rsidR="00000000" w:rsidRDefault="003C168D">
      <w:pPr>
        <w:pStyle w:val="290"/>
        <w:widowControl w:val="0"/>
        <w:spacing w:line="360" w:lineRule="auto"/>
        <w:ind w:firstLineChars="250" w:firstLine="630"/>
        <w:rPr>
          <w:rFonts w:ascii="宋体" w:eastAsia="宋体" w:hAnsi="宋体" w:cs="宋体" w:hint="eastAsia"/>
        </w:rPr>
      </w:pPr>
      <w:r>
        <w:rPr>
          <w:rFonts w:ascii="宋体" w:eastAsia="宋体" w:hAnsi="宋体" w:cs="宋体" w:hint="eastAsia"/>
        </w:rPr>
        <w:lastRenderedPageBreak/>
        <w:t>第六部分</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封面及封口格式</w:t>
      </w:r>
    </w:p>
    <w:p w:rsidR="00000000" w:rsidRDefault="003C168D">
      <w:pPr>
        <w:pStyle w:val="9Char"/>
        <w:widowControl w:val="0"/>
        <w:spacing w:line="360" w:lineRule="auto"/>
        <w:ind w:firstLineChars="50" w:firstLine="126"/>
        <w:rPr>
          <w:rFonts w:ascii="宋体" w:hAnsi="宋体" w:cs="宋体" w:hint="eastAsia"/>
        </w:rPr>
      </w:pPr>
      <w:r>
        <w:rPr>
          <w:rFonts w:ascii="宋体" w:hAnsi="宋体" w:cs="宋体" w:hint="eastAsia"/>
        </w:rPr>
        <w:t xml:space="preserve">    </w:t>
      </w:r>
      <w:r>
        <w:rPr>
          <w:rFonts w:ascii="宋体" w:hAnsi="宋体" w:cs="宋体" w:hint="eastAsia"/>
        </w:rPr>
        <w:t>（二）竞争性磋商文件的修改</w:t>
      </w:r>
    </w:p>
    <w:p w:rsidR="00000000" w:rsidRDefault="003C168D">
      <w:pPr>
        <w:pStyle w:val="9Char"/>
        <w:widowControl w:val="0"/>
        <w:spacing w:line="360" w:lineRule="auto"/>
        <w:ind w:firstLineChars="0" w:firstLine="0"/>
        <w:rPr>
          <w:rFonts w:ascii="宋体" w:hAnsi="宋体" w:cs="宋体" w:hint="eastAsia"/>
        </w:rPr>
      </w:pPr>
      <w:r>
        <w:rPr>
          <w:rFonts w:ascii="宋体" w:hAnsi="宋体" w:cs="宋体" w:hint="eastAsia"/>
        </w:rPr>
        <w:t xml:space="preserve">    1</w:t>
      </w:r>
      <w:r>
        <w:rPr>
          <w:rFonts w:ascii="宋体" w:hAnsi="宋体" w:cs="宋体" w:hint="eastAsia"/>
        </w:rPr>
        <w:t>．采购代理机构对竞争性磋商文件必须修改的内容，需在竞争性磋商文件要求提交响应文件截止时间</w:t>
      </w:r>
      <w:r>
        <w:rPr>
          <w:rFonts w:ascii="宋体" w:hAnsi="宋体" w:cs="宋体" w:hint="eastAsia"/>
        </w:rPr>
        <w:t>5</w:t>
      </w:r>
      <w:r>
        <w:rPr>
          <w:rFonts w:ascii="宋体" w:hAnsi="宋体" w:cs="宋体" w:hint="eastAsia"/>
        </w:rPr>
        <w:t>日前，以书面形式通知已购买竞争性磋商文件的所有供应商。补充文件将作为竞争性磋商文件的组成部分，对所有供应商均具有约束力。</w:t>
      </w:r>
    </w:p>
    <w:p w:rsidR="00000000" w:rsidRDefault="003C168D">
      <w:pPr>
        <w:pStyle w:val="9Char"/>
        <w:widowControl w:val="0"/>
        <w:spacing w:line="360" w:lineRule="auto"/>
        <w:ind w:firstLineChars="0" w:firstLine="0"/>
        <w:rPr>
          <w:rFonts w:ascii="宋体" w:hAnsi="宋体" w:cs="宋体" w:hint="eastAsia"/>
        </w:rPr>
      </w:pPr>
      <w:r>
        <w:rPr>
          <w:rFonts w:ascii="宋体" w:hAnsi="宋体" w:cs="宋体" w:hint="eastAsia"/>
        </w:rPr>
        <w:t xml:space="preserve">    2</w:t>
      </w:r>
      <w:r>
        <w:rPr>
          <w:rFonts w:ascii="宋体" w:hAnsi="宋体" w:cs="宋体" w:hint="eastAsia"/>
        </w:rPr>
        <w:t>．为使</w:t>
      </w:r>
      <w:r>
        <w:rPr>
          <w:rFonts w:ascii="宋体" w:hAnsi="宋体" w:cs="宋体" w:hint="eastAsia"/>
        </w:rPr>
        <w:t>供应商有足够的时间按竞争性磋商文件的要求修改响应文件，采购代理机构可酌情推迟报价的截止时间和日期，并将此变更书面通知上述每一供应商。</w:t>
      </w:r>
    </w:p>
    <w:p w:rsidR="00000000" w:rsidRDefault="003C168D">
      <w:pPr>
        <w:pStyle w:val="290"/>
        <w:widowControl w:val="0"/>
        <w:spacing w:line="360" w:lineRule="auto"/>
        <w:ind w:firstLineChars="0" w:firstLine="0"/>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（三）竞争性磋商文件的澄清</w:t>
      </w:r>
    </w:p>
    <w:p w:rsidR="00000000" w:rsidRDefault="003C168D">
      <w:pPr>
        <w:pStyle w:val="9Char"/>
        <w:widowControl w:val="0"/>
        <w:spacing w:line="360" w:lineRule="auto"/>
        <w:ind w:firstLineChars="100" w:firstLine="252"/>
        <w:rPr>
          <w:rFonts w:ascii="宋体" w:hAnsi="宋体" w:cs="宋体" w:hint="eastAsia"/>
        </w:rPr>
      </w:pPr>
      <w:r>
        <w:rPr>
          <w:rFonts w:ascii="宋体" w:hAnsi="宋体" w:cs="宋体" w:hint="eastAsia"/>
        </w:rPr>
        <w:t xml:space="preserve">   </w:t>
      </w:r>
      <w:r>
        <w:rPr>
          <w:rFonts w:ascii="宋体" w:hAnsi="宋体" w:cs="宋体" w:hint="eastAsia"/>
        </w:rPr>
        <w:t>供应商对竞争性磋商文件如有疑问可要求澄清，应在磋商文件要求提交响应文件截止时间至少</w:t>
      </w:r>
      <w:r>
        <w:rPr>
          <w:rFonts w:ascii="宋体" w:hAnsi="宋体" w:cs="宋体" w:hint="eastAsia"/>
        </w:rPr>
        <w:t>5</w:t>
      </w:r>
      <w:r>
        <w:rPr>
          <w:rFonts w:ascii="宋体" w:hAnsi="宋体" w:cs="宋体" w:hint="eastAsia"/>
        </w:rPr>
        <w:t>日前以书面形式向采购代理机构提出澄清要求，</w:t>
      </w:r>
      <w:hyperlink r:id="rId19" w:history="1">
        <w:r>
          <w:rPr>
            <w:rFonts w:ascii="宋体" w:hAnsi="宋体" w:cs="宋体" w:hint="eastAsia"/>
          </w:rPr>
          <w:t>须将要求澄清内容发送电子邮件至</w:t>
        </w:r>
        <w:hyperlink r:id="rId20" w:history="1">
          <w:r>
            <w:rPr>
              <w:rFonts w:ascii="宋体" w:hAnsi="宋体" w:cs="宋体" w:hint="eastAsia"/>
            </w:rPr>
            <w:t>须将要求澄清内容发送电子邮件至</w:t>
          </w:r>
          <w:r>
            <w:rPr>
              <w:rFonts w:ascii="宋体" w:hAnsi="宋体" w:cs="宋体" w:hint="eastAsia"/>
            </w:rPr>
            <w:t>tqgczx</w:t>
          </w:r>
        </w:hyperlink>
      </w:hyperlink>
      <w:r>
        <w:rPr>
          <w:rFonts w:ascii="宋体" w:hAnsi="宋体" w:cs="宋体" w:hint="eastAsia"/>
        </w:rPr>
        <w:t>@163.com</w:t>
      </w:r>
      <w:r>
        <w:rPr>
          <w:rFonts w:ascii="宋体" w:hAnsi="宋体" w:cs="宋体" w:hint="eastAsia"/>
        </w:rPr>
        <w:t>并电话通知购买竞争性磋商文件的供应商。采购代理机构将视情况采用适当方式予以澄清或以书面形式答复。在其认为必要时，将不标明查询来源的书面答复于报价截止时间</w:t>
      </w:r>
      <w:r>
        <w:rPr>
          <w:rFonts w:ascii="宋体" w:hAnsi="宋体" w:cs="宋体" w:hint="eastAsia"/>
        </w:rPr>
        <w:t>5</w:t>
      </w:r>
      <w:r>
        <w:rPr>
          <w:rFonts w:ascii="宋体" w:hAnsi="宋体" w:cs="宋体" w:hint="eastAsia"/>
        </w:rPr>
        <w:t>日前发给所有购买竞争性磋商文件的供应商。供应商在收到该澄清文件后应于当日内，以书面形式给予确认，逾期不确认视为认同。澄清或答复作为竞争性磋商文件的组成部分，具有约束作用。在规定时间以后提出的澄清要求将不予受理。</w:t>
      </w:r>
    </w:p>
    <w:p w:rsidR="00000000" w:rsidRDefault="003C168D">
      <w:pPr>
        <w:pStyle w:val="39"/>
        <w:widowControl w:val="0"/>
        <w:spacing w:beforeLines="50" w:line="360" w:lineRule="auto"/>
        <w:jc w:val="both"/>
        <w:rPr>
          <w:rFonts w:ascii="宋体" w:eastAsia="宋体" w:hAnsi="宋体" w:cs="宋体" w:hint="eastAsia"/>
          <w:b/>
          <w:sz w:val="24"/>
          <w:szCs w:val="24"/>
        </w:rPr>
      </w:pPr>
      <w:bookmarkStart w:id="12" w:name="_Toc428350416"/>
      <w:bookmarkStart w:id="13" w:name="_Toc183264287"/>
      <w:r>
        <w:rPr>
          <w:rFonts w:ascii="宋体" w:eastAsia="宋体" w:hAnsi="宋体" w:cs="宋体" w:hint="eastAsia"/>
          <w:b/>
          <w:sz w:val="24"/>
          <w:szCs w:val="24"/>
        </w:rPr>
        <w:t>五、响应文件的编写</w:t>
      </w:r>
      <w:bookmarkEnd w:id="12"/>
      <w:bookmarkEnd w:id="13"/>
    </w:p>
    <w:p w:rsidR="00000000" w:rsidRDefault="003C168D" w:rsidP="00E963BF">
      <w:pPr>
        <w:widowControl w:val="0"/>
        <w:spacing w:line="360" w:lineRule="auto"/>
        <w:ind w:firstLineChars="196" w:firstLine="494"/>
        <w:rPr>
          <w:rFonts w:ascii="宋体" w:hAnsi="宋体" w:cs="宋体" w:hint="eastAsia"/>
          <w:bCs/>
          <w:spacing w:val="6"/>
          <w:sz w:val="24"/>
        </w:rPr>
      </w:pPr>
      <w:bookmarkStart w:id="14" w:name="_Toc183264288"/>
      <w:r>
        <w:rPr>
          <w:rFonts w:ascii="宋体" w:hAnsi="宋体" w:cs="宋体" w:hint="eastAsia"/>
          <w:bCs/>
          <w:spacing w:val="6"/>
          <w:sz w:val="24"/>
        </w:rPr>
        <w:t>供应商应按竞争性磋商</w:t>
      </w:r>
      <w:r>
        <w:rPr>
          <w:rFonts w:ascii="宋体" w:hAnsi="宋体" w:cs="宋体" w:hint="eastAsia"/>
          <w:bCs/>
          <w:spacing w:val="6"/>
          <w:sz w:val="24"/>
        </w:rPr>
        <w:t>文件的要求准备响应文件，并保证所提供的全部资料的真实性、准确性及完整性，以使其报价对竞争性磋商文件做出实质性呼应，否则参与磋商的资格有可能被评审委员会否决。</w:t>
      </w:r>
      <w:r>
        <w:rPr>
          <w:rFonts w:ascii="宋体" w:hAnsi="宋体" w:cs="宋体" w:hint="eastAsia"/>
          <w:bCs/>
          <w:spacing w:val="6"/>
          <w:sz w:val="24"/>
        </w:rPr>
        <w:br/>
      </w:r>
      <w:r>
        <w:rPr>
          <w:rFonts w:ascii="宋体" w:hAnsi="宋体" w:cs="宋体" w:hint="eastAsia"/>
          <w:bCs/>
          <w:spacing w:val="6"/>
          <w:sz w:val="24"/>
        </w:rPr>
        <w:t xml:space="preserve"> </w:t>
      </w:r>
      <w:r>
        <w:rPr>
          <w:rFonts w:ascii="宋体" w:hAnsi="宋体" w:cs="宋体" w:hint="eastAsia"/>
          <w:bCs/>
          <w:spacing w:val="6"/>
          <w:sz w:val="24"/>
        </w:rPr>
        <w:t xml:space="preserve">   (</w:t>
      </w:r>
      <w:r>
        <w:rPr>
          <w:rFonts w:ascii="宋体" w:hAnsi="宋体" w:cs="宋体" w:hint="eastAsia"/>
          <w:bCs/>
          <w:spacing w:val="6"/>
          <w:sz w:val="24"/>
        </w:rPr>
        <w:t>一</w:t>
      </w:r>
      <w:r>
        <w:rPr>
          <w:rFonts w:ascii="宋体" w:hAnsi="宋体" w:cs="宋体" w:hint="eastAsia"/>
          <w:bCs/>
          <w:spacing w:val="6"/>
          <w:sz w:val="24"/>
        </w:rPr>
        <w:t>)</w:t>
      </w:r>
      <w:r>
        <w:rPr>
          <w:rFonts w:ascii="宋体" w:hAnsi="宋体" w:cs="宋体" w:hint="eastAsia"/>
          <w:bCs/>
          <w:spacing w:val="6"/>
          <w:sz w:val="24"/>
        </w:rPr>
        <w:t>报价文件组成如下：</w:t>
      </w:r>
      <w:r>
        <w:rPr>
          <w:rFonts w:ascii="宋体" w:hAnsi="宋体" w:cs="宋体" w:hint="eastAsia"/>
          <w:bCs/>
          <w:spacing w:val="6"/>
          <w:sz w:val="24"/>
        </w:rPr>
        <w:t xml:space="preserve"> </w:t>
      </w:r>
    </w:p>
    <w:p w:rsidR="00000000" w:rsidRDefault="003C168D">
      <w:pPr>
        <w:widowControl w:val="0"/>
        <w:spacing w:line="360" w:lineRule="auto"/>
        <w:ind w:firstLineChars="196" w:firstLine="496"/>
        <w:rPr>
          <w:rFonts w:ascii="宋体" w:hAnsi="宋体" w:cs="宋体" w:hint="eastAsia"/>
          <w:b/>
          <w:spacing w:val="6"/>
          <w:sz w:val="24"/>
        </w:rPr>
      </w:pPr>
      <w:r>
        <w:rPr>
          <w:rFonts w:ascii="宋体" w:hAnsi="宋体" w:cs="宋体" w:hint="eastAsia"/>
          <w:b/>
          <w:spacing w:val="6"/>
          <w:sz w:val="24"/>
        </w:rPr>
        <w:t>1.</w:t>
      </w:r>
      <w:r>
        <w:rPr>
          <w:rFonts w:ascii="宋体" w:hAnsi="宋体" w:cs="宋体" w:hint="eastAsia"/>
          <w:b/>
          <w:spacing w:val="6"/>
          <w:sz w:val="24"/>
        </w:rPr>
        <w:t>资格审查部分</w:t>
      </w:r>
    </w:p>
    <w:p w:rsidR="00000000" w:rsidRDefault="003C168D">
      <w:pPr>
        <w:widowControl w:val="0"/>
        <w:spacing w:line="360" w:lineRule="auto"/>
        <w:ind w:firstLineChars="196" w:firstLine="496"/>
        <w:rPr>
          <w:rFonts w:ascii="宋体" w:hAnsi="宋体" w:cs="宋体"/>
          <w:b/>
          <w:spacing w:val="6"/>
          <w:sz w:val="24"/>
        </w:rPr>
      </w:pPr>
      <w:r>
        <w:rPr>
          <w:rFonts w:ascii="宋体" w:hAnsi="宋体" w:cs="宋体" w:hint="eastAsia"/>
          <w:b/>
          <w:spacing w:val="6"/>
          <w:sz w:val="24"/>
        </w:rPr>
        <w:t>（</w:t>
      </w:r>
      <w:r>
        <w:rPr>
          <w:rFonts w:ascii="宋体" w:hAnsi="宋体" w:cs="宋体" w:hint="eastAsia"/>
          <w:b/>
          <w:spacing w:val="6"/>
          <w:sz w:val="24"/>
        </w:rPr>
        <w:t>1</w:t>
      </w:r>
      <w:r>
        <w:rPr>
          <w:rFonts w:ascii="宋体" w:hAnsi="宋体" w:cs="宋体" w:hint="eastAsia"/>
          <w:b/>
          <w:spacing w:val="6"/>
          <w:sz w:val="24"/>
        </w:rPr>
        <w:t>）</w:t>
      </w:r>
      <w:r>
        <w:rPr>
          <w:rFonts w:ascii="宋体" w:hAnsi="宋体" w:cs="宋体" w:hint="eastAsia"/>
          <w:b/>
          <w:spacing w:val="6"/>
          <w:sz w:val="24"/>
        </w:rPr>
        <w:t>营业执照原件</w:t>
      </w:r>
    </w:p>
    <w:p w:rsidR="00000000" w:rsidRDefault="003C168D">
      <w:pPr>
        <w:widowControl w:val="0"/>
        <w:spacing w:line="360" w:lineRule="auto"/>
        <w:ind w:firstLineChars="196" w:firstLine="496"/>
        <w:rPr>
          <w:rFonts w:ascii="宋体" w:hAnsi="宋体" w:cs="宋体" w:hint="eastAsia"/>
          <w:b/>
          <w:spacing w:val="6"/>
          <w:sz w:val="24"/>
        </w:rPr>
      </w:pPr>
      <w:r>
        <w:rPr>
          <w:rFonts w:ascii="宋体" w:hAnsi="宋体" w:cs="宋体" w:hint="eastAsia"/>
          <w:b/>
          <w:spacing w:val="6"/>
          <w:sz w:val="24"/>
        </w:rPr>
        <w:t>（</w:t>
      </w:r>
      <w:r>
        <w:rPr>
          <w:rFonts w:ascii="宋体" w:hAnsi="宋体" w:cs="宋体" w:hint="eastAsia"/>
          <w:b/>
          <w:spacing w:val="6"/>
          <w:sz w:val="24"/>
        </w:rPr>
        <w:t>2</w:t>
      </w:r>
      <w:r>
        <w:rPr>
          <w:rFonts w:ascii="宋体" w:hAnsi="宋体" w:cs="宋体" w:hint="eastAsia"/>
          <w:b/>
          <w:spacing w:val="6"/>
          <w:sz w:val="24"/>
        </w:rPr>
        <w:t>）</w:t>
      </w:r>
      <w:r>
        <w:rPr>
          <w:rFonts w:ascii="宋体" w:hAnsi="宋体" w:cs="宋体" w:hint="eastAsia"/>
          <w:b/>
          <w:spacing w:val="6"/>
          <w:sz w:val="24"/>
        </w:rPr>
        <w:t>具有有效期内的道路运输经营许可证原件（经营范围：普通货运）。</w:t>
      </w:r>
    </w:p>
    <w:p w:rsidR="00000000" w:rsidRDefault="003C168D">
      <w:pPr>
        <w:widowControl w:val="0"/>
        <w:spacing w:line="360" w:lineRule="auto"/>
        <w:ind w:firstLineChars="196" w:firstLine="496"/>
        <w:rPr>
          <w:rFonts w:ascii="宋体" w:hAnsi="宋体" w:cs="宋体" w:hint="eastAsia"/>
        </w:rPr>
      </w:pPr>
      <w:r>
        <w:rPr>
          <w:rFonts w:ascii="宋体" w:hAnsi="宋体" w:cs="宋体" w:hint="eastAsia"/>
          <w:b/>
          <w:spacing w:val="6"/>
          <w:sz w:val="24"/>
        </w:rPr>
        <w:t>（</w:t>
      </w:r>
      <w:r>
        <w:rPr>
          <w:rFonts w:ascii="宋体" w:hAnsi="宋体" w:cs="宋体" w:hint="eastAsia"/>
          <w:b/>
          <w:spacing w:val="6"/>
          <w:sz w:val="24"/>
        </w:rPr>
        <w:t>3</w:t>
      </w:r>
      <w:r>
        <w:rPr>
          <w:rFonts w:ascii="宋体" w:hAnsi="宋体" w:cs="宋体" w:hint="eastAsia"/>
          <w:b/>
          <w:spacing w:val="6"/>
          <w:sz w:val="24"/>
        </w:rPr>
        <w:t>）</w:t>
      </w:r>
      <w:r>
        <w:rPr>
          <w:rFonts w:ascii="宋体" w:hAnsi="宋体" w:cs="宋体" w:hint="eastAsia"/>
          <w:b/>
          <w:spacing w:val="6"/>
          <w:sz w:val="24"/>
        </w:rPr>
        <w:t>法定代表人资格证明书或授权委托书原件</w:t>
      </w:r>
      <w:r>
        <w:rPr>
          <w:rFonts w:ascii="宋体" w:hAnsi="宋体" w:cs="宋体" w:hint="eastAsia"/>
          <w:b/>
          <w:spacing w:val="6"/>
          <w:sz w:val="24"/>
        </w:rPr>
        <w:t>；</w:t>
      </w:r>
    </w:p>
    <w:p w:rsidR="00000000" w:rsidRDefault="003C168D">
      <w:pPr>
        <w:widowControl w:val="0"/>
        <w:spacing w:line="360" w:lineRule="auto"/>
        <w:ind w:firstLineChars="196" w:firstLine="496"/>
        <w:rPr>
          <w:rFonts w:ascii="宋体" w:hAnsi="宋体" w:cs="宋体" w:hint="eastAsia"/>
          <w:b/>
          <w:spacing w:val="6"/>
          <w:sz w:val="24"/>
        </w:rPr>
      </w:pPr>
      <w:r>
        <w:rPr>
          <w:rFonts w:ascii="宋体" w:hAnsi="宋体" w:cs="宋体" w:hint="eastAsia"/>
          <w:b/>
          <w:spacing w:val="6"/>
          <w:sz w:val="24"/>
        </w:rPr>
        <w:t>（磋商时未提交以上有效证件者作无效报价处理，其报价将被拒绝）</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供应商对提供的以上资料的真实性负责评审过程中评审委员会若对以上供应商的资料有异议，可要求供应商提供原件进</w:t>
      </w:r>
      <w:r>
        <w:rPr>
          <w:rFonts w:ascii="宋体" w:hAnsi="宋体" w:cs="宋体" w:hint="eastAsia"/>
          <w:bCs/>
          <w:spacing w:val="6"/>
          <w:sz w:val="24"/>
        </w:rPr>
        <w:t>行复核，若发现有不实之处，按无效报价处理。以上均为必备条件，若无，资格后审不合格，不参与进行下一步评审。</w:t>
      </w:r>
    </w:p>
    <w:p w:rsidR="00000000" w:rsidRDefault="003C168D">
      <w:pPr>
        <w:pStyle w:val="39"/>
        <w:widowControl w:val="0"/>
        <w:spacing w:beforeLines="50" w:line="360" w:lineRule="auto"/>
        <w:ind w:left="882" w:hanging="882"/>
        <w:jc w:val="both"/>
        <w:rPr>
          <w:rFonts w:ascii="宋体" w:eastAsia="宋体" w:hAnsi="宋体" w:cs="宋体" w:hint="eastAsia"/>
          <w:b/>
          <w:sz w:val="24"/>
          <w:szCs w:val="24"/>
        </w:rPr>
      </w:pPr>
      <w:r>
        <w:rPr>
          <w:rFonts w:ascii="宋体" w:eastAsia="宋体" w:hAnsi="宋体" w:cs="宋体" w:hint="eastAsia"/>
          <w:b/>
          <w:bCs/>
          <w:sz w:val="24"/>
        </w:rPr>
        <w:t>2.</w:t>
      </w:r>
      <w:r>
        <w:rPr>
          <w:rFonts w:ascii="宋体" w:eastAsia="宋体" w:hAnsi="宋体" w:cs="宋体" w:hint="eastAsia"/>
          <w:b/>
          <w:sz w:val="24"/>
          <w:szCs w:val="24"/>
        </w:rPr>
        <w:t xml:space="preserve"> </w:t>
      </w:r>
      <w:r>
        <w:rPr>
          <w:rFonts w:ascii="宋体" w:eastAsia="宋体" w:hAnsi="宋体" w:cs="宋体" w:hint="eastAsia"/>
          <w:b/>
          <w:sz w:val="24"/>
          <w:szCs w:val="24"/>
        </w:rPr>
        <w:t>响应文件的编写</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lastRenderedPageBreak/>
        <w:t>供应商应按竞争性磋商文件的要求准备响应文件，并保证所提供的全部资料的真实性、准确性及完整性，以使其报价对竞争性磋商文件做出实质性呼应，否则参与磋商的资格有可能被评审委员会否决。具体内容如下：</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(1)</w:t>
      </w:r>
      <w:r>
        <w:rPr>
          <w:rFonts w:ascii="宋体" w:hAnsi="宋体" w:cs="宋体" w:hint="eastAsia"/>
          <w:bCs/>
          <w:spacing w:val="6"/>
          <w:sz w:val="24"/>
        </w:rPr>
        <w:t>报价函及报价函附表</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(2)</w:t>
      </w:r>
      <w:r>
        <w:rPr>
          <w:rFonts w:ascii="宋体" w:hAnsi="宋体" w:cs="宋体" w:hint="eastAsia"/>
          <w:bCs/>
          <w:spacing w:val="6"/>
          <w:sz w:val="24"/>
        </w:rPr>
        <w:t>法定代表人资格证明书、法人代表授权委托书</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(3)</w:t>
      </w:r>
      <w:r>
        <w:rPr>
          <w:rFonts w:ascii="宋体" w:hAnsi="宋体" w:cs="宋体" w:hint="eastAsia"/>
          <w:bCs/>
          <w:spacing w:val="6"/>
          <w:sz w:val="24"/>
        </w:rPr>
        <w:t>营业执照</w:t>
      </w:r>
      <w:r>
        <w:rPr>
          <w:rFonts w:ascii="宋体" w:hAnsi="宋体" w:cs="宋体" w:hint="eastAsia"/>
          <w:bCs/>
          <w:spacing w:val="6"/>
          <w:sz w:val="24"/>
          <w:szCs w:val="22"/>
        </w:rPr>
        <w:t>、</w:t>
      </w:r>
      <w:r>
        <w:rPr>
          <w:rFonts w:ascii="宋体" w:hAnsi="宋体" w:cs="宋体" w:hint="eastAsia"/>
          <w:bCs/>
          <w:spacing w:val="6"/>
          <w:sz w:val="24"/>
        </w:rPr>
        <w:t>资质证书等复印件</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(4)</w:t>
      </w:r>
      <w:r>
        <w:rPr>
          <w:rFonts w:ascii="宋体" w:hAnsi="宋体" w:cs="宋体" w:hint="eastAsia"/>
          <w:bCs/>
          <w:spacing w:val="6"/>
          <w:sz w:val="24"/>
        </w:rPr>
        <w:t>相关表格</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(5)</w:t>
      </w:r>
      <w:r>
        <w:rPr>
          <w:rFonts w:ascii="宋体" w:hAnsi="宋体" w:cs="宋体" w:hint="eastAsia"/>
          <w:bCs/>
          <w:spacing w:val="6"/>
          <w:sz w:val="24"/>
        </w:rPr>
        <w:t>施工方案</w:t>
      </w:r>
      <w:r>
        <w:rPr>
          <w:rFonts w:ascii="宋体" w:hAnsi="宋体" w:cs="宋体" w:hint="eastAsia"/>
          <w:bCs/>
          <w:spacing w:val="6"/>
          <w:sz w:val="24"/>
        </w:rPr>
        <w:t xml:space="preserve"> </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(6)</w:t>
      </w:r>
      <w:r>
        <w:rPr>
          <w:rFonts w:ascii="宋体" w:hAnsi="宋体" w:cs="宋体" w:hint="eastAsia"/>
          <w:bCs/>
          <w:spacing w:val="6"/>
          <w:sz w:val="24"/>
        </w:rPr>
        <w:t>供应商认为应提交的其它内容</w:t>
      </w:r>
    </w:p>
    <w:p w:rsidR="00000000" w:rsidRDefault="003C168D">
      <w:pPr>
        <w:widowControl w:val="0"/>
        <w:spacing w:line="360" w:lineRule="auto"/>
        <w:ind w:firstLineChars="100" w:firstLine="252"/>
        <w:rPr>
          <w:rFonts w:ascii="宋体" w:hAnsi="宋体" w:cs="宋体" w:hint="eastAsia"/>
          <w:bCs/>
          <w:spacing w:val="6"/>
          <w:sz w:val="24"/>
        </w:rPr>
      </w:pPr>
      <w:r>
        <w:rPr>
          <w:rFonts w:ascii="宋体" w:hAnsi="宋体" w:cs="宋体" w:hint="eastAsia"/>
          <w:bCs/>
          <w:spacing w:val="6"/>
          <w:sz w:val="24"/>
        </w:rPr>
        <w:t>（二）响应文件的</w:t>
      </w:r>
      <w:r>
        <w:rPr>
          <w:rFonts w:ascii="宋体" w:hAnsi="宋体" w:cs="宋体" w:hint="eastAsia"/>
          <w:bCs/>
          <w:spacing w:val="6"/>
          <w:sz w:val="24"/>
        </w:rPr>
        <w:t>编写方式</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．响应文件的正本和副本均需打印或使用不褪色的蓝、黑墨水笔书写，字迹应清晰易于辨认，并应在响应文件封面的右上角清楚地注明“正本”或“副本”。正本和副本如有不一致之处，以正本为准。</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响应文件封面、响应文件均应加盖供应商印章并经法定代表人或其委托代理人签字或盖章。由委托代理人签字或盖章的在响应文件中须同时提交响应文件签署授权委托书。响应文件签署授权委托书格式、签字、盖章及内容均应符合要求，否则响应文件签署授权委托书无效。</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除供应商对错误处须修改外，全套响应文件应无涂改或</w:t>
      </w:r>
      <w:r>
        <w:rPr>
          <w:rFonts w:ascii="宋体" w:hAnsi="宋体" w:cs="宋体" w:hint="eastAsia"/>
          <w:bCs/>
          <w:spacing w:val="6"/>
          <w:sz w:val="24"/>
        </w:rPr>
        <w:t>行间插字和增删。如有修改，修改处应由供应商加盖供应商的印章或由响应文件签字人签字或盖章。</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（三）响应文件的签署</w:t>
      </w:r>
    </w:p>
    <w:p w:rsidR="00000000" w:rsidRDefault="003C168D">
      <w:pPr>
        <w:widowControl w:val="0"/>
        <w:spacing w:line="360" w:lineRule="auto"/>
        <w:ind w:firstLineChars="200" w:firstLine="504"/>
        <w:rPr>
          <w:rFonts w:ascii="宋体" w:hAnsi="宋体" w:cs="宋体" w:hint="eastAsia"/>
          <w:bCs/>
          <w:spacing w:val="6"/>
          <w:sz w:val="24"/>
        </w:rPr>
      </w:pPr>
      <w:r>
        <w:rPr>
          <w:rFonts w:ascii="宋体" w:hAnsi="宋体" w:cs="宋体" w:hint="eastAsia"/>
          <w:bCs/>
          <w:spacing w:val="6"/>
          <w:sz w:val="24"/>
        </w:rPr>
        <w:t>供应商必须按竞争性磋商文件的规定签署响应文件（正本、副本）、报价一览表，并在响应文件封面、报价一览表上加盖供应商单位公章。</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（四）语言及计量单位</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．供应商和采购代理机构就本项目交换的文件和来往信函，使用中文。</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．除竞争性磋商文件另有规定外，响应文件中所使用的计量单位应使用中华人民共和国法定计量单位。</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（五）响应文件的密封和标记</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．供应商应准备</w:t>
      </w:r>
      <w:r>
        <w:rPr>
          <w:rFonts w:ascii="宋体" w:hAnsi="宋体" w:cs="宋体" w:hint="eastAsia"/>
          <w:bCs/>
          <w:spacing w:val="6"/>
          <w:sz w:val="24"/>
        </w:rPr>
        <w:t>4</w:t>
      </w:r>
      <w:r>
        <w:rPr>
          <w:rFonts w:ascii="宋体" w:hAnsi="宋体" w:cs="宋体" w:hint="eastAsia"/>
          <w:bCs/>
          <w:spacing w:val="6"/>
          <w:sz w:val="24"/>
        </w:rPr>
        <w:t>份响</w:t>
      </w:r>
      <w:r>
        <w:rPr>
          <w:rFonts w:ascii="宋体" w:hAnsi="宋体" w:cs="宋体" w:hint="eastAsia"/>
          <w:bCs/>
          <w:spacing w:val="6"/>
          <w:sz w:val="24"/>
        </w:rPr>
        <w:t>应文件，</w:t>
      </w:r>
      <w:r>
        <w:rPr>
          <w:rFonts w:ascii="宋体" w:hAnsi="宋体" w:cs="宋体" w:hint="eastAsia"/>
          <w:bCs/>
          <w:spacing w:val="6"/>
          <w:sz w:val="24"/>
        </w:rPr>
        <w:t>1</w:t>
      </w:r>
      <w:r>
        <w:rPr>
          <w:rFonts w:ascii="宋体" w:hAnsi="宋体" w:cs="宋体" w:hint="eastAsia"/>
          <w:bCs/>
          <w:spacing w:val="6"/>
          <w:sz w:val="24"/>
        </w:rPr>
        <w:t>份正本和</w:t>
      </w:r>
      <w:r>
        <w:rPr>
          <w:rFonts w:ascii="宋体" w:hAnsi="宋体" w:cs="宋体" w:hint="eastAsia"/>
          <w:bCs/>
          <w:spacing w:val="6"/>
          <w:sz w:val="24"/>
        </w:rPr>
        <w:t>3</w:t>
      </w:r>
      <w:r>
        <w:rPr>
          <w:rFonts w:ascii="宋体" w:hAnsi="宋体" w:cs="宋体" w:hint="eastAsia"/>
          <w:bCs/>
          <w:spacing w:val="6"/>
          <w:sz w:val="24"/>
        </w:rPr>
        <w:t>份副本。在每一份响应文件上要明确注明“正本”或“副本”字样，正本和副本内容应当一致，一旦正本和副本有差异，以正本为准。</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lastRenderedPageBreak/>
        <w:t xml:space="preserve">    2</w:t>
      </w:r>
      <w:r>
        <w:rPr>
          <w:rFonts w:ascii="宋体" w:hAnsi="宋体" w:cs="宋体" w:hint="eastAsia"/>
          <w:bCs/>
          <w:spacing w:val="6"/>
          <w:sz w:val="24"/>
        </w:rPr>
        <w:t>．供应商应将响应文件正本、副本密封在包装袋中，在封口处加盖供应商单位公章或密封章，并在封面明显处注明：见第八部分。</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（六）响应文件的递交</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．递交响应文</w:t>
      </w:r>
      <w:r>
        <w:rPr>
          <w:rFonts w:ascii="宋体" w:hAnsi="宋体" w:cs="宋体" w:hint="eastAsia"/>
          <w:bCs/>
          <w:spacing w:val="6"/>
          <w:sz w:val="24"/>
        </w:rPr>
        <w:t>件的地点和时间</w:t>
      </w:r>
    </w:p>
    <w:p w:rsidR="00000000" w:rsidRDefault="003C168D" w:rsidP="00E963BF">
      <w:pPr>
        <w:widowControl w:val="0"/>
        <w:spacing w:line="360" w:lineRule="auto"/>
        <w:ind w:firstLineChars="196" w:firstLine="494"/>
        <w:rPr>
          <w:rFonts w:ascii="宋体" w:hAnsi="宋体" w:cs="宋体" w:hint="eastAsia"/>
          <w:bCs/>
          <w:spacing w:val="6"/>
          <w:sz w:val="24"/>
          <w:szCs w:val="22"/>
        </w:rPr>
      </w:pPr>
      <w:r>
        <w:rPr>
          <w:rFonts w:ascii="宋体" w:hAnsi="宋体" w:cs="宋体" w:hint="eastAsia"/>
          <w:bCs/>
          <w:spacing w:val="6"/>
          <w:sz w:val="24"/>
        </w:rPr>
        <w:t>地点</w:t>
      </w:r>
      <w:r>
        <w:rPr>
          <w:rFonts w:ascii="宋体" w:hAnsi="宋体" w:cs="宋体" w:hint="eastAsia"/>
          <w:bCs/>
          <w:spacing w:val="6"/>
          <w:sz w:val="24"/>
          <w:szCs w:val="22"/>
        </w:rPr>
        <w:t>：</w:t>
      </w:r>
      <w:r>
        <w:rPr>
          <w:rFonts w:ascii="宋体" w:hAnsi="宋体" w:cs="宋体" w:hint="eastAsia"/>
          <w:bCs/>
          <w:spacing w:val="6"/>
          <w:sz w:val="24"/>
          <w:szCs w:val="22"/>
        </w:rPr>
        <w:t>临朐城市建设投资集团有限公司会议室</w:t>
      </w:r>
      <w:r>
        <w:rPr>
          <w:rFonts w:ascii="宋体" w:hAnsi="宋体" w:cs="宋体" w:hint="eastAsia"/>
          <w:bCs/>
          <w:spacing w:val="6"/>
          <w:sz w:val="24"/>
          <w:szCs w:val="22"/>
        </w:rPr>
        <w:t>。</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截止时间：</w:t>
      </w:r>
      <w:r>
        <w:rPr>
          <w:rFonts w:ascii="宋体" w:hAnsi="宋体" w:cs="宋体" w:hint="eastAsia"/>
          <w:bCs/>
          <w:spacing w:val="6"/>
          <w:sz w:val="24"/>
        </w:rPr>
        <w:t>202</w:t>
      </w:r>
      <w:r>
        <w:rPr>
          <w:rFonts w:ascii="宋体" w:hAnsi="宋体" w:cs="宋体" w:hint="eastAsia"/>
          <w:bCs/>
          <w:spacing w:val="6"/>
          <w:sz w:val="24"/>
        </w:rPr>
        <w:t>2</w:t>
      </w:r>
      <w:r>
        <w:rPr>
          <w:rFonts w:ascii="宋体" w:hAnsi="宋体" w:cs="宋体" w:hint="eastAsia"/>
          <w:bCs/>
          <w:spacing w:val="6"/>
          <w:sz w:val="24"/>
        </w:rPr>
        <w:t>年</w:t>
      </w:r>
      <w:r>
        <w:rPr>
          <w:rFonts w:ascii="宋体" w:hAnsi="宋体" w:cs="宋体" w:hint="eastAsia"/>
          <w:bCs/>
          <w:spacing w:val="6"/>
          <w:sz w:val="24"/>
        </w:rPr>
        <w:t>1</w:t>
      </w:r>
      <w:r>
        <w:rPr>
          <w:rFonts w:ascii="宋体" w:hAnsi="宋体" w:cs="宋体" w:hint="eastAsia"/>
          <w:bCs/>
          <w:spacing w:val="6"/>
          <w:sz w:val="24"/>
        </w:rPr>
        <w:t>月</w:t>
      </w:r>
      <w:r>
        <w:rPr>
          <w:rFonts w:ascii="宋体" w:hAnsi="宋体" w:cs="宋体" w:hint="eastAsia"/>
          <w:bCs/>
          <w:spacing w:val="6"/>
          <w:sz w:val="24"/>
        </w:rPr>
        <w:t>27</w:t>
      </w:r>
      <w:r>
        <w:rPr>
          <w:rFonts w:ascii="宋体" w:hAnsi="宋体" w:cs="宋体" w:hint="eastAsia"/>
          <w:bCs/>
          <w:spacing w:val="6"/>
          <w:sz w:val="24"/>
        </w:rPr>
        <w:t>日</w:t>
      </w:r>
      <w:r>
        <w:rPr>
          <w:rFonts w:ascii="宋体" w:hAnsi="宋体" w:cs="宋体" w:hint="eastAsia"/>
          <w:bCs/>
          <w:spacing w:val="6"/>
          <w:sz w:val="24"/>
        </w:rPr>
        <w:t>1</w:t>
      </w:r>
      <w:r>
        <w:rPr>
          <w:rFonts w:ascii="宋体" w:hAnsi="宋体" w:cs="宋体" w:hint="eastAsia"/>
          <w:bCs/>
          <w:spacing w:val="6"/>
          <w:sz w:val="24"/>
        </w:rPr>
        <w:t>4</w:t>
      </w:r>
      <w:r>
        <w:rPr>
          <w:rFonts w:ascii="宋体" w:hAnsi="宋体" w:cs="宋体" w:hint="eastAsia"/>
          <w:bCs/>
          <w:spacing w:val="6"/>
          <w:sz w:val="24"/>
        </w:rPr>
        <w:t>：</w:t>
      </w:r>
      <w:r>
        <w:rPr>
          <w:rFonts w:ascii="宋体" w:hAnsi="宋体" w:cs="宋体" w:hint="eastAsia"/>
          <w:bCs/>
          <w:spacing w:val="6"/>
          <w:sz w:val="24"/>
        </w:rPr>
        <w:t xml:space="preserve">00 </w:t>
      </w:r>
      <w:r>
        <w:rPr>
          <w:rFonts w:ascii="宋体" w:hAnsi="宋体" w:cs="宋体" w:hint="eastAsia"/>
          <w:bCs/>
          <w:spacing w:val="6"/>
          <w:sz w:val="24"/>
        </w:rPr>
        <w:t>（北京时间）</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2</w:t>
      </w:r>
      <w:r>
        <w:rPr>
          <w:rFonts w:ascii="宋体" w:hAnsi="宋体" w:cs="宋体" w:hint="eastAsia"/>
          <w:bCs/>
          <w:spacing w:val="6"/>
          <w:sz w:val="24"/>
        </w:rPr>
        <w:t>．供应商代表必须在提交响应文件截止时间前将响应文件送达指定地点。如因竞争性磋</w:t>
      </w:r>
      <w:r>
        <w:rPr>
          <w:rFonts w:ascii="宋体" w:hAnsi="宋体" w:cs="宋体" w:hint="eastAsia"/>
          <w:bCs/>
          <w:spacing w:val="6"/>
          <w:sz w:val="24"/>
        </w:rPr>
        <w:t>商文件的修改推迟提交截止日期的，则按采购代理机构通知规定的时间递交。</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3</w:t>
      </w:r>
      <w:r>
        <w:rPr>
          <w:rFonts w:ascii="宋体" w:hAnsi="宋体" w:cs="宋体" w:hint="eastAsia"/>
          <w:bCs/>
          <w:spacing w:val="6"/>
          <w:sz w:val="24"/>
        </w:rPr>
        <w:t>．采购代理机构收到响应文件后，供应商在签到处进行签到。</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4</w:t>
      </w:r>
      <w:r>
        <w:rPr>
          <w:rFonts w:ascii="宋体" w:hAnsi="宋体" w:cs="宋体" w:hint="eastAsia"/>
          <w:bCs/>
          <w:spacing w:val="6"/>
          <w:sz w:val="24"/>
        </w:rPr>
        <w:t>．电话、传真、电子邮件等形式的响应文件概不接受。</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5</w:t>
      </w:r>
      <w:r>
        <w:rPr>
          <w:rFonts w:ascii="宋体" w:hAnsi="宋体" w:cs="宋体" w:hint="eastAsia"/>
          <w:bCs/>
          <w:spacing w:val="6"/>
          <w:sz w:val="24"/>
        </w:rPr>
        <w:t>．对供应商提交的响应文件不予退还。</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（七）迟交的响应文件</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采购代理机构将拒绝接收在提交响应文件截止时间后送达的响应文件。</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（八）响应文件的修改、补充和撤回</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．供应商在竞争性磋商文件要求提交响应文件的截止时间前，可以补充、修改或者撤回已提交的响应文件，并以书面形式通知采购代理机构。补充、修改的内容</w:t>
      </w:r>
      <w:r>
        <w:rPr>
          <w:rFonts w:ascii="宋体" w:hAnsi="宋体" w:cs="宋体" w:hint="eastAsia"/>
          <w:bCs/>
          <w:spacing w:val="6"/>
          <w:sz w:val="24"/>
        </w:rPr>
        <w:t>作为响应文件的组成部分。补充、修改的内容与相应文件不一致的，以补充、修改的内容为准。任何补充或修改的内容必须由供应商的法定代表人或其授权代表签字。经法定代表人或其授权代表正式签署的修改和补充文件组成响应文件的一部分，份数和密封要求同响应文件一致。</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．响应文件不能在报价截止时间之后进行修改、补充。</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．响应文件的有效期为公开报价后</w:t>
      </w:r>
      <w:r>
        <w:rPr>
          <w:rFonts w:ascii="宋体" w:hAnsi="宋体" w:cs="宋体" w:hint="eastAsia"/>
          <w:bCs/>
          <w:spacing w:val="6"/>
          <w:sz w:val="24"/>
        </w:rPr>
        <w:t>45</w:t>
      </w:r>
      <w:r>
        <w:rPr>
          <w:rFonts w:ascii="宋体" w:hAnsi="宋体" w:cs="宋体" w:hint="eastAsia"/>
          <w:bCs/>
          <w:spacing w:val="6"/>
          <w:sz w:val="24"/>
        </w:rPr>
        <w:t>天（日历日），供应商在有效期内不得撤回其响应文件。</w:t>
      </w:r>
    </w:p>
    <w:p w:rsidR="00000000" w:rsidRDefault="003C168D">
      <w:pPr>
        <w:widowControl w:val="0"/>
        <w:spacing w:line="360" w:lineRule="auto"/>
        <w:rPr>
          <w:rFonts w:ascii="宋体" w:hAnsi="宋体" w:cs="宋体" w:hint="eastAsia"/>
          <w:b/>
          <w:spacing w:val="6"/>
          <w:sz w:val="24"/>
        </w:rPr>
      </w:pPr>
      <w:r>
        <w:rPr>
          <w:rFonts w:ascii="宋体" w:hAnsi="宋体" w:cs="宋体" w:hint="eastAsia"/>
          <w:bCs/>
          <w:spacing w:val="6"/>
          <w:sz w:val="24"/>
        </w:rPr>
        <w:t xml:space="preserve">    </w:t>
      </w:r>
      <w:r>
        <w:rPr>
          <w:rFonts w:ascii="宋体" w:hAnsi="宋体" w:cs="宋体" w:hint="eastAsia"/>
          <w:bCs/>
          <w:spacing w:val="6"/>
          <w:sz w:val="24"/>
        </w:rPr>
        <w:t>（九）报价要求</w:t>
      </w:r>
    </w:p>
    <w:p w:rsidR="00000000" w:rsidRDefault="003C168D">
      <w:pPr>
        <w:spacing w:line="500" w:lineRule="exact"/>
        <w:ind w:firstLineChars="200" w:firstLine="506"/>
        <w:rPr>
          <w:rFonts w:ascii="宋体" w:hAnsi="宋体" w:cs="宋体" w:hint="eastAsia"/>
          <w:bCs/>
          <w:spacing w:val="6"/>
          <w:sz w:val="24"/>
        </w:rPr>
      </w:pPr>
      <w:r>
        <w:rPr>
          <w:rFonts w:ascii="宋体" w:hAnsi="宋体" w:cs="宋体" w:hint="eastAsia"/>
          <w:b/>
          <w:spacing w:val="6"/>
          <w:sz w:val="24"/>
        </w:rPr>
        <w:t>1</w:t>
      </w:r>
      <w:r>
        <w:rPr>
          <w:rFonts w:ascii="宋体" w:hAnsi="宋体" w:cs="宋体" w:hint="eastAsia"/>
          <w:b/>
          <w:spacing w:val="6"/>
          <w:sz w:val="24"/>
        </w:rPr>
        <w:t>．本次报价非一次性报价。</w:t>
      </w:r>
      <w:r>
        <w:rPr>
          <w:rFonts w:ascii="宋体" w:hAnsi="宋体" w:cs="宋体" w:hint="eastAsia"/>
          <w:b/>
          <w:spacing w:val="6"/>
          <w:sz w:val="24"/>
          <w:szCs w:val="22"/>
        </w:rPr>
        <w:t>在磋商后根据磋商小组的要求再次报价。本项目投标报价采用实行</w:t>
      </w:r>
      <w:r>
        <w:rPr>
          <w:rFonts w:ascii="宋体" w:hAnsi="宋体" w:cs="宋体" w:hint="eastAsia"/>
          <w:b/>
          <w:spacing w:val="6"/>
          <w:sz w:val="24"/>
          <w:szCs w:val="22"/>
        </w:rPr>
        <w:t>全费用综合单价。在土方施工、运输过程中，所发生的一切费用</w:t>
      </w:r>
      <w:r>
        <w:rPr>
          <w:rFonts w:ascii="宋体" w:hAnsi="宋体" w:cs="宋体" w:hint="eastAsia"/>
          <w:b/>
          <w:spacing w:val="6"/>
          <w:sz w:val="24"/>
          <w:szCs w:val="22"/>
        </w:rPr>
        <w:t>均包含在内</w:t>
      </w:r>
      <w:r>
        <w:rPr>
          <w:rFonts w:ascii="宋体" w:hAnsi="宋体" w:cs="宋体" w:hint="eastAsia"/>
          <w:b/>
          <w:spacing w:val="6"/>
          <w:sz w:val="24"/>
          <w:szCs w:val="22"/>
        </w:rPr>
        <w:t>。投标报价应包括但不限于以下内容：回填整平、人工、车辆运输、机械、材料工具费</w:t>
      </w:r>
      <w:r>
        <w:rPr>
          <w:rFonts w:ascii="宋体" w:hAnsi="宋体" w:cs="宋体" w:hint="eastAsia"/>
          <w:b/>
          <w:spacing w:val="6"/>
          <w:sz w:val="24"/>
          <w:szCs w:val="22"/>
        </w:rPr>
        <w:t>，</w:t>
      </w:r>
      <w:r>
        <w:rPr>
          <w:rFonts w:ascii="宋体" w:hAnsi="宋体" w:cs="宋体" w:hint="eastAsia"/>
          <w:b/>
          <w:spacing w:val="6"/>
          <w:sz w:val="24"/>
          <w:szCs w:val="22"/>
        </w:rPr>
        <w:t>以及企业管理费、利润、</w:t>
      </w:r>
      <w:r>
        <w:rPr>
          <w:rFonts w:ascii="宋体" w:hAnsi="宋体" w:cs="宋体" w:hint="eastAsia"/>
          <w:b/>
          <w:spacing w:val="6"/>
          <w:sz w:val="24"/>
          <w:szCs w:val="22"/>
        </w:rPr>
        <w:t>规费</w:t>
      </w:r>
      <w:r>
        <w:rPr>
          <w:rFonts w:ascii="宋体" w:hAnsi="宋体" w:cs="宋体" w:hint="eastAsia"/>
          <w:b/>
          <w:spacing w:val="6"/>
          <w:sz w:val="24"/>
          <w:szCs w:val="22"/>
        </w:rPr>
        <w:t>税金和风险等费用；应包括政府及有关主管部门，如交通、环保、工商、城管等部门应收取的各种费用，以及</w:t>
      </w:r>
      <w:r>
        <w:rPr>
          <w:rFonts w:ascii="宋体" w:hAnsi="宋体" w:cs="宋体" w:hint="eastAsia"/>
          <w:b/>
          <w:spacing w:val="6"/>
          <w:sz w:val="24"/>
          <w:szCs w:val="22"/>
        </w:rPr>
        <w:lastRenderedPageBreak/>
        <w:t>安全文明措施费等，并包含各项费用和价格的涨价因素等，以及合同明示或暗示的所有责任、义务和不可抗力以外的一切风险</w:t>
      </w:r>
      <w:r>
        <w:rPr>
          <w:rFonts w:ascii="宋体" w:hAnsi="宋体" w:cs="宋体" w:hint="eastAsia"/>
          <w:b/>
          <w:spacing w:val="6"/>
          <w:sz w:val="24"/>
          <w:szCs w:val="22"/>
        </w:rPr>
        <w:t>。</w:t>
      </w:r>
      <w:r>
        <w:rPr>
          <w:rFonts w:ascii="宋体" w:hAnsi="宋体" w:cs="宋体" w:hint="eastAsia"/>
          <w:bCs/>
          <w:spacing w:val="6"/>
          <w:sz w:val="24"/>
        </w:rPr>
        <w:t>供应商可先到工地踏勘以充分了解工地位置、情况、道路、储存空间、装卸限制及任何其他足以影响承包价的情况，任何因忽视或误解工地情况而导致的</w:t>
      </w:r>
      <w:r>
        <w:rPr>
          <w:rFonts w:ascii="宋体" w:hAnsi="宋体" w:cs="宋体" w:hint="eastAsia"/>
          <w:bCs/>
          <w:spacing w:val="6"/>
          <w:sz w:val="24"/>
        </w:rPr>
        <w:t>索赔或工期延长申请将不被批准。</w:t>
      </w:r>
    </w:p>
    <w:p w:rsidR="00000000" w:rsidRDefault="003C168D">
      <w:pPr>
        <w:widowControl w:val="0"/>
        <w:spacing w:line="500" w:lineRule="exact"/>
        <w:ind w:firstLineChars="200" w:firstLine="506"/>
        <w:jc w:val="both"/>
        <w:rPr>
          <w:rFonts w:ascii="宋体" w:hAnsi="宋体" w:cs="宋体" w:hint="eastAsia"/>
          <w:bCs/>
          <w:spacing w:val="6"/>
          <w:sz w:val="24"/>
        </w:rPr>
      </w:pPr>
      <w:r>
        <w:rPr>
          <w:rFonts w:ascii="宋体" w:hAnsi="宋体" w:cs="宋体" w:hint="eastAsia"/>
          <w:b/>
          <w:spacing w:val="6"/>
          <w:sz w:val="24"/>
          <w:szCs w:val="22"/>
        </w:rPr>
        <w:t>供应商的最终报价一旦成交，则其所报的综合单价应按照总价的下浮比例同比例下调【下浮比例</w:t>
      </w:r>
      <w:r>
        <w:rPr>
          <w:rFonts w:ascii="宋体" w:hAnsi="宋体" w:cs="宋体" w:hint="eastAsia"/>
          <w:b/>
          <w:spacing w:val="6"/>
          <w:sz w:val="24"/>
          <w:szCs w:val="22"/>
        </w:rPr>
        <w:t>=</w:t>
      </w:r>
      <w:r>
        <w:rPr>
          <w:rFonts w:ascii="宋体" w:hAnsi="宋体" w:cs="宋体" w:hint="eastAsia"/>
          <w:b/>
          <w:spacing w:val="6"/>
          <w:sz w:val="24"/>
          <w:szCs w:val="22"/>
        </w:rPr>
        <w:t>（第一轮报价</w:t>
      </w:r>
      <w:r>
        <w:rPr>
          <w:rFonts w:ascii="宋体" w:hAnsi="宋体" w:cs="宋体" w:hint="eastAsia"/>
          <w:b/>
          <w:spacing w:val="6"/>
          <w:sz w:val="24"/>
          <w:szCs w:val="22"/>
        </w:rPr>
        <w:t>-</w:t>
      </w:r>
      <w:r>
        <w:rPr>
          <w:rFonts w:ascii="宋体" w:hAnsi="宋体" w:cs="宋体" w:hint="eastAsia"/>
          <w:b/>
          <w:spacing w:val="6"/>
          <w:sz w:val="24"/>
          <w:szCs w:val="22"/>
        </w:rPr>
        <w:t>最终报价）</w:t>
      </w:r>
      <w:r>
        <w:rPr>
          <w:rFonts w:ascii="宋体" w:hAnsi="宋体" w:cs="宋体" w:hint="eastAsia"/>
          <w:b/>
          <w:spacing w:val="6"/>
          <w:sz w:val="24"/>
          <w:szCs w:val="22"/>
        </w:rPr>
        <w:t>/</w:t>
      </w:r>
      <w:r>
        <w:rPr>
          <w:rFonts w:ascii="宋体" w:hAnsi="宋体" w:cs="宋体" w:hint="eastAsia"/>
          <w:b/>
          <w:spacing w:val="6"/>
          <w:sz w:val="24"/>
          <w:szCs w:val="22"/>
        </w:rPr>
        <w:t>第一轮报价×</w:t>
      </w:r>
      <w:r>
        <w:rPr>
          <w:rFonts w:ascii="宋体" w:hAnsi="宋体" w:cs="宋体" w:hint="eastAsia"/>
          <w:b/>
          <w:spacing w:val="6"/>
          <w:sz w:val="24"/>
          <w:szCs w:val="22"/>
        </w:rPr>
        <w:t>100%</w:t>
      </w:r>
      <w:r>
        <w:rPr>
          <w:rFonts w:ascii="宋体" w:hAnsi="宋体" w:cs="宋体" w:hint="eastAsia"/>
          <w:b/>
          <w:spacing w:val="6"/>
          <w:sz w:val="24"/>
          <w:szCs w:val="22"/>
        </w:rPr>
        <w:t>】。如果供应商不接受此调整，其报价将被拒绝。</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．第一次报价超控制价，按无效报价处理；</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．符合要求采购供应商将有再次报价的机会，每次报价均应书面确认；</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．供应商对报价若有说明应在报价一览表备注处注明。竞争性磋商小组不接受可选择的报价方案和价格。任何有选择的或可调整的报价方案和价格将被视为非响应性报价而被拒绝。</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．其</w:t>
      </w:r>
      <w:r>
        <w:rPr>
          <w:rFonts w:ascii="宋体" w:hAnsi="宋体" w:cs="宋体" w:hint="eastAsia"/>
          <w:bCs/>
          <w:spacing w:val="6"/>
          <w:sz w:val="24"/>
        </w:rPr>
        <w:t>他。</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（十）响应文件计算或表达错误的修正</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磋商小组将对确定为实质上响应磋商文件要求的响应文件进行校核，看其是否有计算或表达上的错误，修正错误的原则如下：</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1.</w:t>
      </w:r>
      <w:r>
        <w:rPr>
          <w:rFonts w:ascii="宋体" w:hAnsi="宋体" w:cs="宋体" w:hint="eastAsia"/>
          <w:bCs/>
          <w:spacing w:val="6"/>
          <w:sz w:val="24"/>
        </w:rPr>
        <w:t>如果数字表示的金额和用文字表示的金额不一致时，应以文字表示的金额为准；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2. </w:t>
      </w:r>
      <w:r>
        <w:rPr>
          <w:rFonts w:ascii="宋体" w:hAnsi="宋体" w:cs="宋体" w:hint="eastAsia"/>
          <w:bCs/>
          <w:spacing w:val="6"/>
          <w:sz w:val="24"/>
        </w:rPr>
        <w:t>大写金额和小写金额不一致的，应以大写金额为准；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3. </w:t>
      </w:r>
      <w:r>
        <w:rPr>
          <w:rFonts w:ascii="宋体" w:hAnsi="宋体" w:cs="宋体" w:hint="eastAsia"/>
          <w:bCs/>
          <w:spacing w:val="6"/>
          <w:sz w:val="24"/>
        </w:rPr>
        <w:t>响应文件中填报的工期、质量标准等内容前后不一致时，以报价一览表填报的为准；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4. </w:t>
      </w:r>
      <w:r>
        <w:rPr>
          <w:rFonts w:ascii="宋体" w:hAnsi="宋体" w:cs="宋体" w:hint="eastAsia"/>
          <w:bCs/>
          <w:spacing w:val="6"/>
          <w:sz w:val="24"/>
        </w:rPr>
        <w:t>当响应文件中填报的工程量清单报价书中的分部分项工程项目编码或项目名称或计量单位与采购人提供的工程量清单中的分部分项工程项目编码或项目名称或计</w:t>
      </w:r>
      <w:r>
        <w:rPr>
          <w:rFonts w:ascii="宋体" w:hAnsi="宋体" w:cs="宋体" w:hint="eastAsia"/>
          <w:bCs/>
          <w:spacing w:val="6"/>
          <w:sz w:val="24"/>
        </w:rPr>
        <w:t>量单位不一致时，以采购人提供的工程量清单为准；</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对多报的清单子项或报价视为不实质响应磋商文件，按无效处理。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按上述修正错误的原则及方法调整或修正响应文件的报价，供应商同意后，调</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整后的报价对供应商起约束作用。如果供应商不接受修正后的报价，则其报价将被拒绝并且其保证金也将被没收，并且不影响磋商工作。</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五、合格的供应商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符合以下条件的供应商，为合格供应商：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lastRenderedPageBreak/>
        <w:t xml:space="preserve"> 1</w:t>
      </w:r>
      <w:r>
        <w:rPr>
          <w:rFonts w:ascii="宋体" w:hAnsi="宋体" w:cs="宋体" w:hint="eastAsia"/>
          <w:bCs/>
          <w:spacing w:val="6"/>
          <w:sz w:val="24"/>
        </w:rPr>
        <w:t>．在中国境内注册，具有独立法人资格，并具备磋商公告中规定的其他条件；</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．提供的资格、资质证明文件真实有效；</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．向采购代理机构购买竞争</w:t>
      </w:r>
      <w:r>
        <w:rPr>
          <w:rFonts w:ascii="宋体" w:hAnsi="宋体" w:cs="宋体" w:hint="eastAsia"/>
          <w:bCs/>
          <w:spacing w:val="6"/>
          <w:sz w:val="24"/>
        </w:rPr>
        <w:t>性磋商文件并登记备案；</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．在以往的采购活动中没有违纪、违规、违约等不良行为；</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．遵守有关的国家法律、法规和条例，具备《中华人民共和国政府采购法》中规定的条件：</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具有独立承担民事责任的能力；</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具有良好的商业信誉和健全的财务会计制度；</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具有履行合同所必需的资金实力和专业技术能力；</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有依法缴纳税收和社会保障资金的良好记录；</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参加政府采购活动前三年内，在经营活动中没有重大违法记录；</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6</w:t>
      </w:r>
      <w:r>
        <w:rPr>
          <w:rFonts w:ascii="宋体" w:hAnsi="宋体" w:cs="宋体" w:hint="eastAsia"/>
          <w:bCs/>
          <w:spacing w:val="6"/>
          <w:sz w:val="24"/>
        </w:rPr>
        <w:t>．另外，合格供应商不得存在下列情形之一：</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为采购人不具有独立法人资格的附属机构（单位</w:t>
      </w:r>
      <w:r>
        <w:rPr>
          <w:rFonts w:ascii="宋体" w:hAnsi="宋体" w:cs="宋体" w:hint="eastAsia"/>
          <w:bCs/>
          <w:spacing w:val="6"/>
          <w:sz w:val="24"/>
        </w:rPr>
        <w:t>）；</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被责令停业的；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被暂停或取消报价资格的；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财产被接管或冻结的；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在最近三年内有骗取成交或严重违约或重大质量问题的；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(6)</w:t>
      </w:r>
      <w:r>
        <w:rPr>
          <w:rFonts w:ascii="宋体" w:hAnsi="宋体" w:cs="宋体" w:hint="eastAsia"/>
          <w:bCs/>
          <w:spacing w:val="6"/>
          <w:sz w:val="24"/>
        </w:rPr>
        <w:t>与采购人存在利害关系可能影响磋商公正性的；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(7)</w:t>
      </w:r>
      <w:r>
        <w:rPr>
          <w:rFonts w:ascii="宋体" w:hAnsi="宋体" w:cs="宋体" w:hint="eastAsia"/>
          <w:bCs/>
          <w:spacing w:val="6"/>
          <w:sz w:val="24"/>
        </w:rPr>
        <w:t>单位负责人为同一人或者存在控股、管理关系的。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w:t>
      </w:r>
      <w:r>
        <w:rPr>
          <w:rFonts w:ascii="宋体" w:hAnsi="宋体" w:cs="宋体" w:hint="eastAsia"/>
          <w:bCs/>
          <w:spacing w:val="6"/>
          <w:sz w:val="24"/>
        </w:rPr>
        <w:t>合格的供应商将具有参加报价的资格。</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六、报价有效期</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．从报价截止之日，报价有效期为</w:t>
      </w:r>
      <w:r>
        <w:rPr>
          <w:rFonts w:ascii="宋体" w:hAnsi="宋体" w:cs="宋体" w:hint="eastAsia"/>
          <w:bCs/>
          <w:spacing w:val="6"/>
          <w:sz w:val="24"/>
        </w:rPr>
        <w:t>45</w:t>
      </w:r>
      <w:r>
        <w:rPr>
          <w:rFonts w:ascii="宋体" w:hAnsi="宋体" w:cs="宋体" w:hint="eastAsia"/>
          <w:bCs/>
          <w:spacing w:val="6"/>
          <w:sz w:val="24"/>
        </w:rPr>
        <w:t>天（日历日）。</w:t>
      </w:r>
    </w:p>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．特殊情况下，在磋商有效期满之前，采购代理机构可以以书面形式要求供应商同意延长磋商有效期。供应商可以书面形式拒绝或接受上述要求。</w:t>
      </w:r>
      <w:r>
        <w:rPr>
          <w:rFonts w:ascii="宋体" w:hAnsi="宋体" w:cs="宋体" w:hint="eastAsia"/>
          <w:bCs/>
          <w:spacing w:val="6"/>
          <w:sz w:val="24"/>
        </w:rPr>
        <w:t>拒绝延长磋商有效期的供应商有权收回磋商保证金；同意延长磋商有效期的供应商应当相应延长其磋商保证金的有效期，但不得修改响应文件的实质性内容。</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七、报价费用</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1</w:t>
      </w:r>
      <w:r>
        <w:rPr>
          <w:rFonts w:ascii="宋体" w:hAnsi="宋体" w:cs="宋体" w:hint="eastAsia"/>
          <w:bCs/>
          <w:spacing w:val="6"/>
          <w:sz w:val="24"/>
        </w:rPr>
        <w:t>．无论磋商结果如何，供应商自行承担自己所有与参加磋商活动有关的全部费用。</w:t>
      </w:r>
    </w:p>
    <w:p w:rsidR="00000000" w:rsidRDefault="003C168D" w:rsidP="00E963BF">
      <w:pPr>
        <w:widowControl w:val="0"/>
        <w:spacing w:line="400" w:lineRule="exact"/>
        <w:ind w:firstLineChars="196" w:firstLine="494"/>
        <w:rPr>
          <w:rFonts w:ascii="宋体" w:hAnsi="宋体" w:cs="宋体" w:hint="eastAsia"/>
          <w:bCs/>
          <w:spacing w:val="6"/>
          <w:sz w:val="24"/>
        </w:rPr>
      </w:pPr>
      <w:r>
        <w:rPr>
          <w:rFonts w:ascii="宋体" w:hAnsi="宋体" w:cs="宋体" w:hint="eastAsia"/>
          <w:bCs/>
          <w:spacing w:val="6"/>
          <w:sz w:val="24"/>
        </w:rPr>
        <w:t>2</w:t>
      </w:r>
      <w:r>
        <w:rPr>
          <w:rFonts w:ascii="宋体" w:hAnsi="宋体" w:cs="宋体" w:hint="eastAsia"/>
          <w:bCs/>
          <w:spacing w:val="6"/>
          <w:sz w:val="24"/>
        </w:rPr>
        <w:t>．中标（成交）供应商需承担招标（采购）代理服务费，招标（采购）代理</w:t>
      </w:r>
      <w:r>
        <w:rPr>
          <w:rFonts w:ascii="宋体" w:hAnsi="宋体" w:cs="宋体" w:hint="eastAsia"/>
          <w:bCs/>
          <w:spacing w:val="6"/>
          <w:sz w:val="24"/>
        </w:rPr>
        <w:lastRenderedPageBreak/>
        <w:t>服务费按下表以差额定率累进法计取</w:t>
      </w:r>
      <w:r>
        <w:rPr>
          <w:rFonts w:ascii="宋体" w:hAnsi="宋体" w:cs="宋体" w:hint="eastAsia"/>
          <w:bCs/>
          <w:spacing w:val="6"/>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016"/>
        <w:gridCol w:w="2016"/>
        <w:gridCol w:w="2016"/>
      </w:tblGrid>
      <w:tr w:rsidR="00000000">
        <w:trPr>
          <w:jc w:val="center"/>
        </w:trPr>
        <w:tc>
          <w:tcPr>
            <w:tcW w:w="2492" w:type="dxa"/>
          </w:tcPr>
          <w:p w:rsidR="00000000" w:rsidRDefault="003C168D">
            <w:pPr>
              <w:rPr>
                <w:rFonts w:ascii="宋体" w:hAnsi="宋体" w:cs="宋体" w:hint="eastAsia"/>
                <w:bCs/>
                <w:sz w:val="24"/>
              </w:rPr>
            </w:pPr>
            <w:r>
              <w:rPr>
                <w:rFonts w:ascii="宋体" w:hAnsi="宋体" w:cs="宋体" w:hint="eastAsia"/>
                <w:bCs/>
                <w:sz w:val="24"/>
              </w:rPr>
              <w:pict>
                <v:line id="直线 6" o:spid="_x0000_s1028" style="position:absolute;flip:x y;z-index:251658752" from="32.6pt,.95pt" to="118.7pt,96.7pt"/>
              </w:pict>
            </w:r>
            <w:r>
              <w:rPr>
                <w:rFonts w:ascii="宋体" w:hAnsi="宋体" w:cs="宋体" w:hint="eastAsia"/>
                <w:bCs/>
                <w:sz w:val="24"/>
              </w:rPr>
              <w:pict>
                <v:line id="直线 2" o:spid="_x0000_s1026" style="position:absolute;z-index:251656704" from="3pt,11.5pt" to="3.05pt,11.5pt" o:allowincell="f"/>
              </w:pict>
            </w:r>
            <w:r>
              <w:rPr>
                <w:rFonts w:ascii="宋体" w:hAnsi="宋体" w:cs="宋体" w:hint="eastAsia"/>
                <w:bCs/>
                <w:sz w:val="24"/>
              </w:rPr>
              <w:t xml:space="preserve">         </w:t>
            </w:r>
          </w:p>
          <w:p w:rsidR="00000000" w:rsidRDefault="003C168D">
            <w:pPr>
              <w:rPr>
                <w:rFonts w:ascii="宋体" w:hAnsi="宋体" w:cs="宋体" w:hint="eastAsia"/>
                <w:bCs/>
                <w:sz w:val="24"/>
              </w:rPr>
            </w:pPr>
            <w:r>
              <w:rPr>
                <w:rFonts w:ascii="宋体" w:hAnsi="宋体" w:cs="宋体" w:hint="eastAsia"/>
                <w:bCs/>
                <w:sz w:val="24"/>
              </w:rPr>
              <w:pict>
                <v:line id="直线 5" o:spid="_x0000_s1027" style="position:absolute;flip:x y;z-index:251657728" from="-5.65pt,14.6pt" to="118.25pt,80.7pt"/>
              </w:pict>
            </w:r>
            <w:r>
              <w:rPr>
                <w:rFonts w:ascii="宋体" w:hAnsi="宋体" w:cs="宋体" w:hint="eastAsia"/>
                <w:bCs/>
                <w:sz w:val="24"/>
              </w:rPr>
              <w:t xml:space="preserve"> </w:t>
            </w:r>
            <w:r>
              <w:rPr>
                <w:rFonts w:ascii="宋体" w:hAnsi="宋体" w:cs="宋体" w:hint="eastAsia"/>
                <w:bCs/>
                <w:sz w:val="24"/>
              </w:rPr>
              <w:t>费</w:t>
            </w:r>
            <w:r>
              <w:rPr>
                <w:rFonts w:ascii="宋体" w:hAnsi="宋体" w:cs="宋体" w:hint="eastAsia"/>
                <w:bCs/>
                <w:sz w:val="24"/>
              </w:rPr>
              <w:t xml:space="preserve">       </w:t>
            </w:r>
            <w:r>
              <w:rPr>
                <w:rFonts w:ascii="宋体" w:hAnsi="宋体" w:cs="宋体" w:hint="eastAsia"/>
                <w:bCs/>
                <w:sz w:val="24"/>
              </w:rPr>
              <w:t>服务类型</w:t>
            </w:r>
          </w:p>
          <w:p w:rsidR="00000000" w:rsidRDefault="003C168D">
            <w:pPr>
              <w:rPr>
                <w:rFonts w:ascii="宋体" w:hAnsi="宋体" w:cs="宋体" w:hint="eastAsia"/>
                <w:bCs/>
                <w:sz w:val="24"/>
              </w:rPr>
            </w:pPr>
            <w:r>
              <w:rPr>
                <w:rFonts w:ascii="宋体" w:hAnsi="宋体" w:cs="宋体" w:hint="eastAsia"/>
                <w:bCs/>
                <w:sz w:val="24"/>
              </w:rPr>
              <w:t xml:space="preserve">   </w:t>
            </w:r>
            <w:r>
              <w:rPr>
                <w:rFonts w:ascii="宋体" w:hAnsi="宋体" w:cs="宋体" w:hint="eastAsia"/>
                <w:bCs/>
                <w:sz w:val="24"/>
              </w:rPr>
              <w:t xml:space="preserve">　率　　　</w:t>
            </w:r>
          </w:p>
          <w:p w:rsidR="00000000" w:rsidRDefault="003C168D">
            <w:pPr>
              <w:ind w:firstLine="1054"/>
              <w:rPr>
                <w:rFonts w:ascii="宋体" w:hAnsi="宋体" w:cs="宋体" w:hint="eastAsia"/>
                <w:bCs/>
                <w:sz w:val="24"/>
              </w:rPr>
            </w:pPr>
            <w:r>
              <w:rPr>
                <w:rFonts w:ascii="宋体" w:hAnsi="宋体" w:cs="宋体" w:hint="eastAsia"/>
                <w:bCs/>
                <w:sz w:val="24"/>
              </w:rPr>
              <w:t xml:space="preserve">　　　　</w:t>
            </w:r>
          </w:p>
          <w:p w:rsidR="00000000" w:rsidRDefault="003C168D">
            <w:pPr>
              <w:rPr>
                <w:rFonts w:ascii="宋体" w:hAnsi="宋体" w:cs="宋体" w:hint="eastAsia"/>
                <w:bCs/>
                <w:sz w:val="24"/>
              </w:rPr>
            </w:pPr>
          </w:p>
          <w:p w:rsidR="00000000" w:rsidRDefault="003C168D">
            <w:pPr>
              <w:rPr>
                <w:rFonts w:ascii="宋体" w:hAnsi="宋体" w:cs="宋体" w:hint="eastAsia"/>
              </w:rPr>
            </w:pPr>
            <w:r>
              <w:rPr>
                <w:rFonts w:ascii="宋体" w:hAnsi="宋体" w:cs="宋体" w:hint="eastAsia"/>
                <w:bCs/>
                <w:sz w:val="24"/>
              </w:rPr>
              <w:t>中标金额（万元）</w:t>
            </w:r>
          </w:p>
        </w:tc>
        <w:tc>
          <w:tcPr>
            <w:tcW w:w="2016" w:type="dxa"/>
            <w:vAlign w:val="center"/>
          </w:tcPr>
          <w:p w:rsidR="00000000" w:rsidRDefault="003C168D">
            <w:pPr>
              <w:jc w:val="center"/>
              <w:rPr>
                <w:rFonts w:ascii="宋体" w:hAnsi="宋体" w:cs="宋体" w:hint="eastAsia"/>
              </w:rPr>
            </w:pPr>
            <w:r>
              <w:rPr>
                <w:rFonts w:ascii="宋体" w:hAnsi="宋体" w:cs="宋体" w:hint="eastAsia"/>
                <w:bCs/>
                <w:sz w:val="24"/>
              </w:rPr>
              <w:t>货物</w:t>
            </w:r>
          </w:p>
        </w:tc>
        <w:tc>
          <w:tcPr>
            <w:tcW w:w="2016" w:type="dxa"/>
            <w:vAlign w:val="center"/>
          </w:tcPr>
          <w:p w:rsidR="00000000" w:rsidRDefault="003C168D">
            <w:pPr>
              <w:jc w:val="center"/>
              <w:rPr>
                <w:rFonts w:ascii="宋体" w:hAnsi="宋体" w:cs="宋体" w:hint="eastAsia"/>
              </w:rPr>
            </w:pPr>
            <w:r>
              <w:rPr>
                <w:rFonts w:ascii="宋体" w:hAnsi="宋体" w:cs="宋体" w:hint="eastAsia"/>
                <w:bCs/>
                <w:sz w:val="24"/>
              </w:rPr>
              <w:t>服务</w:t>
            </w:r>
          </w:p>
        </w:tc>
        <w:tc>
          <w:tcPr>
            <w:tcW w:w="2016" w:type="dxa"/>
            <w:vAlign w:val="center"/>
          </w:tcPr>
          <w:p w:rsidR="00000000" w:rsidRDefault="003C168D">
            <w:pPr>
              <w:jc w:val="center"/>
              <w:rPr>
                <w:rFonts w:ascii="宋体" w:hAnsi="宋体" w:cs="宋体" w:hint="eastAsia"/>
              </w:rPr>
            </w:pPr>
            <w:r>
              <w:rPr>
                <w:rFonts w:ascii="宋体" w:hAnsi="宋体" w:cs="宋体" w:hint="eastAsia"/>
                <w:bCs/>
                <w:sz w:val="24"/>
              </w:rPr>
              <w:t>工程</w:t>
            </w:r>
          </w:p>
        </w:tc>
      </w:tr>
      <w:tr w:rsidR="00000000">
        <w:trPr>
          <w:jc w:val="center"/>
        </w:trPr>
        <w:tc>
          <w:tcPr>
            <w:tcW w:w="2492" w:type="dxa"/>
          </w:tcPr>
          <w:p w:rsidR="00000000" w:rsidRDefault="003C168D">
            <w:pPr>
              <w:spacing w:line="560" w:lineRule="exact"/>
              <w:jc w:val="center"/>
              <w:rPr>
                <w:rFonts w:ascii="宋体" w:hAnsi="宋体" w:cs="宋体" w:hint="eastAsia"/>
              </w:rPr>
            </w:pPr>
            <w:r>
              <w:rPr>
                <w:rFonts w:ascii="宋体" w:hAnsi="宋体" w:cs="宋体" w:hint="eastAsia"/>
                <w:sz w:val="24"/>
              </w:rPr>
              <w:t>100</w:t>
            </w:r>
            <w:r>
              <w:rPr>
                <w:rFonts w:ascii="宋体" w:hAnsi="宋体" w:cs="宋体" w:hint="eastAsia"/>
                <w:sz w:val="24"/>
              </w:rPr>
              <w:t>以下</w:t>
            </w:r>
          </w:p>
        </w:tc>
        <w:tc>
          <w:tcPr>
            <w:tcW w:w="2016" w:type="dxa"/>
          </w:tcPr>
          <w:p w:rsidR="00000000" w:rsidRDefault="003C168D">
            <w:pPr>
              <w:spacing w:line="560" w:lineRule="exact"/>
              <w:jc w:val="center"/>
              <w:rPr>
                <w:rFonts w:ascii="宋体" w:hAnsi="宋体" w:cs="宋体" w:hint="eastAsia"/>
              </w:rPr>
            </w:pPr>
            <w:r>
              <w:rPr>
                <w:rFonts w:ascii="宋体" w:hAnsi="宋体" w:cs="宋体" w:hint="eastAsia"/>
                <w:sz w:val="24"/>
              </w:rPr>
              <w:t>1.5%</w:t>
            </w:r>
          </w:p>
        </w:tc>
        <w:tc>
          <w:tcPr>
            <w:tcW w:w="2016" w:type="dxa"/>
          </w:tcPr>
          <w:p w:rsidR="00000000" w:rsidRDefault="003C168D">
            <w:pPr>
              <w:spacing w:line="560" w:lineRule="exact"/>
              <w:jc w:val="center"/>
              <w:rPr>
                <w:rFonts w:ascii="宋体" w:hAnsi="宋体" w:cs="宋体" w:hint="eastAsia"/>
              </w:rPr>
            </w:pPr>
            <w:r>
              <w:rPr>
                <w:rFonts w:ascii="宋体" w:hAnsi="宋体" w:cs="宋体" w:hint="eastAsia"/>
                <w:sz w:val="24"/>
              </w:rPr>
              <w:t>1.5%</w:t>
            </w:r>
          </w:p>
        </w:tc>
        <w:tc>
          <w:tcPr>
            <w:tcW w:w="2016" w:type="dxa"/>
          </w:tcPr>
          <w:p w:rsidR="00000000" w:rsidRDefault="003C168D">
            <w:pPr>
              <w:spacing w:line="560" w:lineRule="exact"/>
              <w:jc w:val="center"/>
              <w:rPr>
                <w:rFonts w:ascii="宋体" w:hAnsi="宋体" w:cs="宋体" w:hint="eastAsia"/>
              </w:rPr>
            </w:pPr>
            <w:r>
              <w:rPr>
                <w:rFonts w:ascii="宋体" w:hAnsi="宋体" w:cs="宋体" w:hint="eastAsia"/>
                <w:sz w:val="24"/>
              </w:rPr>
              <w:t>1%</w:t>
            </w:r>
          </w:p>
        </w:tc>
      </w:tr>
      <w:tr w:rsidR="00000000">
        <w:trPr>
          <w:jc w:val="center"/>
        </w:trPr>
        <w:tc>
          <w:tcPr>
            <w:tcW w:w="2492" w:type="dxa"/>
          </w:tcPr>
          <w:p w:rsidR="00000000" w:rsidRDefault="003C168D">
            <w:pPr>
              <w:spacing w:line="560" w:lineRule="exact"/>
              <w:jc w:val="center"/>
              <w:rPr>
                <w:rFonts w:ascii="宋体" w:hAnsi="宋体" w:cs="宋体" w:hint="eastAsia"/>
                <w:sz w:val="24"/>
              </w:rPr>
            </w:pPr>
            <w:r>
              <w:rPr>
                <w:rFonts w:ascii="宋体" w:hAnsi="宋体" w:cs="宋体" w:hint="eastAsia"/>
                <w:sz w:val="24"/>
              </w:rPr>
              <w:t>100-500</w:t>
            </w:r>
          </w:p>
        </w:tc>
        <w:tc>
          <w:tcPr>
            <w:tcW w:w="2016" w:type="dxa"/>
          </w:tcPr>
          <w:p w:rsidR="00000000" w:rsidRDefault="003C168D">
            <w:pPr>
              <w:spacing w:line="560" w:lineRule="exact"/>
              <w:jc w:val="center"/>
              <w:rPr>
                <w:rFonts w:ascii="宋体" w:hAnsi="宋体" w:cs="宋体" w:hint="eastAsia"/>
                <w:sz w:val="24"/>
              </w:rPr>
            </w:pPr>
            <w:r>
              <w:rPr>
                <w:rFonts w:ascii="宋体" w:hAnsi="宋体" w:cs="宋体" w:hint="eastAsia"/>
                <w:sz w:val="24"/>
              </w:rPr>
              <w:t>1.1%</w:t>
            </w:r>
          </w:p>
        </w:tc>
        <w:tc>
          <w:tcPr>
            <w:tcW w:w="2016" w:type="dxa"/>
          </w:tcPr>
          <w:p w:rsidR="00000000" w:rsidRDefault="003C168D">
            <w:pPr>
              <w:spacing w:line="560" w:lineRule="exact"/>
              <w:jc w:val="center"/>
              <w:rPr>
                <w:rFonts w:ascii="宋体" w:hAnsi="宋体" w:cs="宋体" w:hint="eastAsia"/>
                <w:sz w:val="24"/>
              </w:rPr>
            </w:pPr>
            <w:r>
              <w:rPr>
                <w:rFonts w:ascii="宋体" w:hAnsi="宋体" w:cs="宋体" w:hint="eastAsia"/>
                <w:sz w:val="24"/>
              </w:rPr>
              <w:t>0.8%</w:t>
            </w:r>
          </w:p>
        </w:tc>
        <w:tc>
          <w:tcPr>
            <w:tcW w:w="2016" w:type="dxa"/>
          </w:tcPr>
          <w:p w:rsidR="00000000" w:rsidRDefault="003C168D">
            <w:pPr>
              <w:spacing w:line="560" w:lineRule="exact"/>
              <w:jc w:val="center"/>
              <w:rPr>
                <w:rFonts w:ascii="宋体" w:hAnsi="宋体" w:cs="宋体" w:hint="eastAsia"/>
                <w:sz w:val="24"/>
              </w:rPr>
            </w:pPr>
            <w:r>
              <w:rPr>
                <w:rFonts w:ascii="宋体" w:hAnsi="宋体" w:cs="宋体" w:hint="eastAsia"/>
                <w:sz w:val="24"/>
              </w:rPr>
              <w:t>0.7%</w:t>
            </w:r>
          </w:p>
        </w:tc>
      </w:tr>
    </w:tbl>
    <w:p w:rsidR="00000000" w:rsidRDefault="003C168D">
      <w:pPr>
        <w:widowControl w:val="0"/>
        <w:spacing w:line="360" w:lineRule="auto"/>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非由采购人（代理机构）处获取的磋商文件，无权参加磋商。</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八、磋商保证金</w:t>
      </w:r>
    </w:p>
    <w:p w:rsidR="00000000" w:rsidRDefault="003C168D">
      <w:pPr>
        <w:pStyle w:val="10"/>
        <w:ind w:firstLineChars="300" w:firstLine="996"/>
        <w:rPr>
          <w:rFonts w:ascii="宋体" w:eastAsia="宋体" w:hAnsi="宋体" w:cs="宋体" w:hint="eastAsia"/>
          <w:lang w:eastAsia="zh-CN"/>
        </w:rPr>
      </w:pPr>
      <w:r>
        <w:rPr>
          <w:rFonts w:ascii="宋体" w:eastAsia="宋体" w:hAnsi="宋体" w:cs="宋体" w:hint="eastAsia"/>
          <w:b w:val="0"/>
          <w:spacing w:val="6"/>
          <w:sz w:val="32"/>
          <w:szCs w:val="32"/>
          <w:lang w:eastAsia="zh-CN"/>
        </w:rPr>
        <w:t>无。</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九、无效报价</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（一）供应商有下列情况之一，其报价将被视为无效：</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．响应文件未按竞争性磋商文件的规定签署或密封的。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．报价一览表未加盖本单位公章、法定代表人或授权代表未签字的。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．供应商对竞争性磋商文件的要求未做出实质性响应的。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．供应商不参加公开唱价仪式及磋商事宜的。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．供应商资格不符合竞争性磋商文件要求，未按竞争性磋商文件要求提供资格证明文件的。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6</w:t>
      </w:r>
      <w:r>
        <w:rPr>
          <w:rFonts w:ascii="宋体" w:hAnsi="宋体" w:cs="宋体" w:hint="eastAsia"/>
          <w:bCs/>
          <w:spacing w:val="6"/>
          <w:sz w:val="24"/>
        </w:rPr>
        <w:t>．响</w:t>
      </w:r>
      <w:r>
        <w:rPr>
          <w:rFonts w:ascii="宋体" w:hAnsi="宋体" w:cs="宋体" w:hint="eastAsia"/>
          <w:bCs/>
          <w:spacing w:val="6"/>
          <w:sz w:val="24"/>
        </w:rPr>
        <w:t>应文件载明的期限超过竞争性磋商文件规定的时间且不能被采购人接受。</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7</w:t>
      </w:r>
      <w:r>
        <w:rPr>
          <w:rFonts w:ascii="宋体" w:hAnsi="宋体" w:cs="宋体" w:hint="eastAsia"/>
          <w:bCs/>
          <w:spacing w:val="6"/>
          <w:sz w:val="24"/>
        </w:rPr>
        <w:t>．响应文件载明的付款方式不满足竞争性磋商文件规定且不能被采购人接受。</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8</w:t>
      </w:r>
      <w:r>
        <w:rPr>
          <w:rFonts w:ascii="宋体" w:hAnsi="宋体" w:cs="宋体" w:hint="eastAsia"/>
          <w:bCs/>
          <w:spacing w:val="6"/>
          <w:sz w:val="24"/>
        </w:rPr>
        <w:t>．第一次报价超控制价的。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9.</w:t>
      </w:r>
      <w:r>
        <w:rPr>
          <w:rFonts w:ascii="宋体" w:hAnsi="宋体" w:cs="宋体" w:hint="eastAsia"/>
          <w:bCs/>
          <w:spacing w:val="6"/>
          <w:sz w:val="24"/>
        </w:rPr>
        <w:t>供应商递交两份或多份内容不同的响应文件，或在一份响应文件中对同一项目报有两个或多个报价，且未声明哪一个有效，按磋商文件规定提交备选方案的除外。</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10.</w:t>
      </w:r>
      <w:r>
        <w:rPr>
          <w:rFonts w:ascii="宋体" w:hAnsi="宋体" w:cs="宋体" w:hint="eastAsia"/>
          <w:bCs/>
          <w:spacing w:val="6"/>
          <w:sz w:val="24"/>
        </w:rPr>
        <w:t>工程质量标准不满足（达不到）磋商文件中提出的工程质量标准要求或报价函中无明确工程质量标准的；主要材料、设备明显不符合技术规格、技术标准的要求的及采购文件要求。</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11.</w:t>
      </w:r>
      <w:r>
        <w:rPr>
          <w:rFonts w:ascii="宋体" w:hAnsi="宋体" w:cs="宋体" w:hint="eastAsia"/>
          <w:bCs/>
          <w:spacing w:val="6"/>
          <w:sz w:val="24"/>
        </w:rPr>
        <w:t>供应商</w:t>
      </w:r>
      <w:r>
        <w:rPr>
          <w:rFonts w:ascii="宋体" w:hAnsi="宋体" w:cs="宋体" w:hint="eastAsia"/>
          <w:bCs/>
          <w:spacing w:val="6"/>
          <w:sz w:val="24"/>
        </w:rPr>
        <w:t>采用总价优惠或以总价百分比优惠或综合单价百分比优惠的方式</w:t>
      </w:r>
      <w:r>
        <w:rPr>
          <w:rFonts w:ascii="宋体" w:hAnsi="宋体" w:cs="宋体" w:hint="eastAsia"/>
          <w:bCs/>
          <w:spacing w:val="6"/>
          <w:sz w:val="24"/>
        </w:rPr>
        <w:lastRenderedPageBreak/>
        <w:t>进行报价的。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12.</w:t>
      </w:r>
      <w:r>
        <w:rPr>
          <w:rFonts w:ascii="宋体" w:hAnsi="宋体" w:cs="宋体" w:hint="eastAsia"/>
          <w:bCs/>
          <w:spacing w:val="6"/>
          <w:sz w:val="24"/>
        </w:rPr>
        <w:t>法律、法规规定的其他情况。</w:t>
      </w:r>
    </w:p>
    <w:p w:rsidR="00000000" w:rsidRDefault="003C168D">
      <w:pPr>
        <w:widowControl w:val="0"/>
        <w:spacing w:line="360" w:lineRule="auto"/>
        <w:ind w:firstLineChars="200" w:firstLine="504"/>
        <w:rPr>
          <w:rFonts w:ascii="宋体" w:hAnsi="宋体" w:cs="宋体" w:hint="eastAsia"/>
          <w:bCs/>
          <w:spacing w:val="6"/>
          <w:sz w:val="24"/>
        </w:rPr>
      </w:pPr>
      <w:r>
        <w:rPr>
          <w:rFonts w:ascii="宋体" w:hAnsi="宋体" w:cs="宋体" w:hint="eastAsia"/>
          <w:bCs/>
          <w:spacing w:val="6"/>
          <w:sz w:val="24"/>
        </w:rPr>
        <w:t>（二）供应商有下列情况之一，其报价不仅被视为无效，而且采购人将严格按照相关法律、法规及规章制度的规定行使权利并没收其磋商保证金。供应商给采购人和采购代理机构造成损失的，应予以赔偿。</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．供应商在提交响应文件截止时间后撤回响应文件的。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．供应商提供的有关资格、资质证明文件不真实或提供虚假材料的。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3</w:t>
      </w:r>
      <w:r>
        <w:rPr>
          <w:rFonts w:ascii="宋体" w:hAnsi="宋体" w:cs="宋体" w:hint="eastAsia"/>
          <w:bCs/>
          <w:spacing w:val="6"/>
          <w:sz w:val="24"/>
        </w:rPr>
        <w:t>．以他人名义报价或者以其他方式弄虚作假，骗取成交的。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4</w:t>
      </w:r>
      <w:r>
        <w:rPr>
          <w:rFonts w:ascii="宋体" w:hAnsi="宋体" w:cs="宋体" w:hint="eastAsia"/>
          <w:bCs/>
          <w:spacing w:val="6"/>
          <w:sz w:val="24"/>
        </w:rPr>
        <w:t>．供应商向采购人、采购代理机构、磋商小组</w:t>
      </w:r>
      <w:r>
        <w:rPr>
          <w:rFonts w:ascii="宋体" w:hAnsi="宋体" w:cs="宋体" w:hint="eastAsia"/>
          <w:bCs/>
          <w:spacing w:val="6"/>
          <w:sz w:val="24"/>
        </w:rPr>
        <w:t>成员提供不正当利益。</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5</w:t>
      </w:r>
      <w:r>
        <w:rPr>
          <w:rFonts w:ascii="宋体" w:hAnsi="宋体" w:cs="宋体" w:hint="eastAsia"/>
          <w:bCs/>
          <w:spacing w:val="6"/>
          <w:sz w:val="24"/>
        </w:rPr>
        <w:t>．在整个磋商过程中，供应商有企图影响评审结果公正性的任何活动或以任何方式诋毁其他供应商或恶意串通的。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6</w:t>
      </w:r>
      <w:r>
        <w:rPr>
          <w:rFonts w:ascii="宋体" w:hAnsi="宋体" w:cs="宋体" w:hint="eastAsia"/>
          <w:bCs/>
          <w:spacing w:val="6"/>
          <w:sz w:val="24"/>
        </w:rPr>
        <w:t>．除因不可抗力或磋商文件认可的情形以外，成交供应商不与采购人签订合同的。</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7</w:t>
      </w:r>
      <w:r>
        <w:rPr>
          <w:rFonts w:ascii="宋体" w:hAnsi="宋体" w:cs="宋体" w:hint="eastAsia"/>
          <w:bCs/>
          <w:spacing w:val="6"/>
          <w:sz w:val="24"/>
        </w:rPr>
        <w:t>．法律、法规规定的其他情况。</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十、解释权</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1</w:t>
      </w:r>
      <w:r>
        <w:rPr>
          <w:rFonts w:ascii="宋体" w:hAnsi="宋体" w:cs="宋体" w:hint="eastAsia"/>
          <w:bCs/>
          <w:spacing w:val="6"/>
          <w:sz w:val="24"/>
        </w:rPr>
        <w:t>．本次采购的最终解释权为采购代理机构，当对一个问题有多种解释时以采购代理机构的书面解释为准。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 xml:space="preserve"> 2</w:t>
      </w:r>
      <w:r>
        <w:rPr>
          <w:rFonts w:ascii="宋体" w:hAnsi="宋体" w:cs="宋体" w:hint="eastAsia"/>
          <w:bCs/>
          <w:spacing w:val="6"/>
          <w:sz w:val="24"/>
        </w:rPr>
        <w:t>．竞争性磋商文件未做明示，而又有相关法律、法规规定的，采购代理机构对此所做解释以相关的法律、法规的规定为依据。</w:t>
      </w:r>
    </w:p>
    <w:p w:rsidR="00000000" w:rsidRDefault="003C168D">
      <w:pPr>
        <w:widowControl w:val="0"/>
        <w:spacing w:line="360" w:lineRule="auto"/>
        <w:rPr>
          <w:rFonts w:ascii="宋体" w:hAnsi="宋体" w:cs="宋体" w:hint="eastAsia"/>
          <w:b/>
          <w:spacing w:val="6"/>
          <w:sz w:val="24"/>
        </w:rPr>
      </w:pPr>
      <w:r>
        <w:rPr>
          <w:rFonts w:ascii="宋体" w:hAnsi="宋体" w:cs="宋体" w:hint="eastAsia"/>
          <w:b/>
          <w:spacing w:val="6"/>
          <w:sz w:val="24"/>
        </w:rPr>
        <w:t>十一、其他说明</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1.</w:t>
      </w:r>
      <w:r>
        <w:rPr>
          <w:rFonts w:ascii="宋体" w:hAnsi="宋体" w:cs="宋体" w:hint="eastAsia"/>
          <w:bCs/>
          <w:spacing w:val="6"/>
          <w:sz w:val="24"/>
        </w:rPr>
        <w:t>项目施工用水、电，施工现场</w:t>
      </w:r>
      <w:r>
        <w:rPr>
          <w:rFonts w:ascii="宋体" w:hAnsi="宋体" w:cs="宋体" w:hint="eastAsia"/>
          <w:bCs/>
          <w:spacing w:val="6"/>
          <w:sz w:val="24"/>
        </w:rPr>
        <w:t>的临时设施以及竣工后的清理工作，均由成交供应商自行解决，并承担相关费用。</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2.</w:t>
      </w:r>
      <w:r>
        <w:rPr>
          <w:rFonts w:ascii="宋体" w:hAnsi="宋体" w:cs="宋体" w:hint="eastAsia"/>
          <w:bCs/>
          <w:spacing w:val="6"/>
          <w:sz w:val="24"/>
        </w:rPr>
        <w:t>涉及能源消耗的产品、材料尽量选用节能型，并符合节能产品国家认证标准。</w:t>
      </w:r>
    </w:p>
    <w:p w:rsidR="00000000" w:rsidRDefault="003C168D" w:rsidP="00E963BF">
      <w:pPr>
        <w:widowControl w:val="0"/>
        <w:spacing w:line="360" w:lineRule="auto"/>
        <w:ind w:firstLineChars="196" w:firstLine="494"/>
        <w:rPr>
          <w:rFonts w:ascii="宋体" w:hAnsi="宋体" w:cs="宋体" w:hint="eastAsia"/>
          <w:bCs/>
          <w:spacing w:val="6"/>
          <w:sz w:val="24"/>
        </w:rPr>
      </w:pPr>
      <w:r>
        <w:rPr>
          <w:rFonts w:ascii="宋体" w:hAnsi="宋体" w:cs="宋体" w:hint="eastAsia"/>
          <w:bCs/>
          <w:spacing w:val="6"/>
          <w:sz w:val="24"/>
        </w:rPr>
        <w:t>3.</w:t>
      </w:r>
      <w:r>
        <w:rPr>
          <w:rFonts w:ascii="宋体" w:hAnsi="宋体" w:cs="宋体" w:hint="eastAsia"/>
          <w:bCs/>
          <w:spacing w:val="6"/>
          <w:sz w:val="24"/>
        </w:rPr>
        <w:t>在施工过程中，对原有设备、设施等造成破坏的，由承包方负责恢复原状</w:t>
      </w:r>
      <w:r>
        <w:rPr>
          <w:rFonts w:ascii="宋体" w:hAnsi="宋体" w:cs="宋体" w:hint="eastAsia"/>
          <w:bCs/>
          <w:spacing w:val="6"/>
          <w:sz w:val="24"/>
        </w:rPr>
        <w:t>,</w:t>
      </w:r>
      <w:r>
        <w:rPr>
          <w:rFonts w:ascii="宋体" w:hAnsi="宋体" w:cs="宋体" w:hint="eastAsia"/>
          <w:bCs/>
          <w:spacing w:val="6"/>
          <w:sz w:val="24"/>
        </w:rPr>
        <w:t>费用自理；因承包方造成的电力、通信等管线损坏，其责任由承包方承担。</w:t>
      </w:r>
    </w:p>
    <w:p w:rsidR="00000000" w:rsidRDefault="003C168D" w:rsidP="00E963BF">
      <w:pPr>
        <w:widowControl w:val="0"/>
        <w:spacing w:line="360" w:lineRule="auto"/>
        <w:ind w:firstLineChars="196" w:firstLine="494"/>
        <w:rPr>
          <w:rFonts w:ascii="宋体" w:hAnsi="宋体" w:cs="宋体" w:hint="eastAsia"/>
          <w:bCs/>
          <w:spacing w:val="6"/>
          <w:sz w:val="24"/>
          <w:szCs w:val="22"/>
        </w:rPr>
      </w:pPr>
      <w:r>
        <w:rPr>
          <w:rFonts w:ascii="宋体" w:hAnsi="宋体" w:cs="宋体" w:hint="eastAsia"/>
          <w:bCs/>
          <w:spacing w:val="6"/>
          <w:sz w:val="24"/>
          <w:szCs w:val="22"/>
        </w:rPr>
        <w:t>4.</w:t>
      </w:r>
      <w:r>
        <w:rPr>
          <w:rFonts w:ascii="宋体" w:hAnsi="宋体" w:cs="宋体" w:hint="eastAsia"/>
          <w:bCs/>
          <w:spacing w:val="6"/>
          <w:sz w:val="24"/>
          <w:szCs w:val="22"/>
        </w:rPr>
        <w:t>供应商在施工期间发生的任何质量事故、设备丢失、人身伤亡事故以及造成的损失，均由成交人自行负责，采购人不负任何责任。因此给采购人造成经济损失的，要承担赔偿责任。</w:t>
      </w:r>
    </w:p>
    <w:p w:rsidR="00000000" w:rsidRDefault="003C168D">
      <w:pPr>
        <w:pStyle w:val="1"/>
        <w:spacing w:line="240" w:lineRule="auto"/>
        <w:ind w:firstLineChars="300" w:firstLine="1325"/>
        <w:jc w:val="both"/>
        <w:rPr>
          <w:rFonts w:ascii="宋体" w:hAnsi="宋体" w:cs="宋体" w:hint="eastAsia"/>
        </w:rPr>
      </w:pPr>
      <w:bookmarkStart w:id="15" w:name="_Toc181180297"/>
      <w:bookmarkStart w:id="16" w:name="_Toc183264294"/>
      <w:bookmarkStart w:id="17" w:name="_Toc428350458"/>
      <w:bookmarkEnd w:id="14"/>
      <w:r>
        <w:rPr>
          <w:rFonts w:ascii="宋体" w:hAnsi="宋体" w:cs="宋体" w:hint="eastAsia"/>
        </w:rPr>
        <w:br w:type="page"/>
      </w:r>
      <w:bookmarkStart w:id="18" w:name="_Toc428350459"/>
      <w:bookmarkStart w:id="19" w:name="_Toc183264302"/>
      <w:bookmarkEnd w:id="15"/>
      <w:bookmarkEnd w:id="16"/>
      <w:bookmarkEnd w:id="17"/>
      <w:r>
        <w:rPr>
          <w:rFonts w:ascii="宋体" w:hAnsi="宋体" w:cs="宋体" w:hint="eastAsia"/>
        </w:rPr>
        <w:lastRenderedPageBreak/>
        <w:t>第</w:t>
      </w:r>
      <w:r>
        <w:rPr>
          <w:rFonts w:ascii="宋体" w:hAnsi="宋体" w:cs="宋体" w:hint="eastAsia"/>
        </w:rPr>
        <w:t>二</w:t>
      </w:r>
      <w:r>
        <w:rPr>
          <w:rFonts w:ascii="宋体" w:hAnsi="宋体" w:cs="宋体" w:hint="eastAsia"/>
        </w:rPr>
        <w:t>部分</w:t>
      </w:r>
      <w:r>
        <w:rPr>
          <w:rFonts w:ascii="宋体" w:hAnsi="宋体" w:cs="宋体" w:hint="eastAsia"/>
        </w:rPr>
        <w:t xml:space="preserve">  </w:t>
      </w:r>
      <w:r>
        <w:rPr>
          <w:rFonts w:ascii="宋体" w:hAnsi="宋体" w:cs="宋体" w:hint="eastAsia"/>
        </w:rPr>
        <w:t>公开报价、磋商、成交</w:t>
      </w:r>
      <w:bookmarkEnd w:id="18"/>
    </w:p>
    <w:p w:rsidR="00000000" w:rsidRDefault="003C168D">
      <w:pPr>
        <w:pStyle w:val="39"/>
        <w:widowControl w:val="0"/>
        <w:spacing w:beforeLines="50" w:line="360" w:lineRule="auto"/>
        <w:ind w:firstLineChars="200" w:firstLine="506"/>
        <w:jc w:val="both"/>
        <w:rPr>
          <w:rFonts w:ascii="宋体" w:eastAsia="宋体" w:hAnsi="宋体" w:cs="宋体" w:hint="eastAsia"/>
          <w:b/>
          <w:sz w:val="24"/>
          <w:szCs w:val="24"/>
        </w:rPr>
      </w:pPr>
      <w:bookmarkStart w:id="20" w:name="_Toc428350420"/>
      <w:r>
        <w:rPr>
          <w:rFonts w:ascii="宋体" w:eastAsia="宋体" w:hAnsi="宋体" w:cs="宋体" w:hint="eastAsia"/>
          <w:b/>
          <w:sz w:val="24"/>
          <w:szCs w:val="24"/>
        </w:rPr>
        <w:t>一、响应文件的递交及公开报</w:t>
      </w:r>
      <w:r>
        <w:rPr>
          <w:rFonts w:ascii="宋体" w:eastAsia="宋体" w:hAnsi="宋体" w:cs="宋体" w:hint="eastAsia"/>
          <w:b/>
          <w:sz w:val="24"/>
          <w:szCs w:val="24"/>
        </w:rPr>
        <w:t>价仪式</w:t>
      </w:r>
      <w:bookmarkEnd w:id="20"/>
    </w:p>
    <w:p w:rsidR="00000000" w:rsidRDefault="003C168D">
      <w:pPr>
        <w:pStyle w:val="9Char"/>
        <w:widowControl w:val="0"/>
        <w:spacing w:line="360" w:lineRule="auto"/>
        <w:ind w:firstLine="504"/>
        <w:rPr>
          <w:rFonts w:ascii="宋体" w:hAnsi="宋体" w:cs="宋体" w:hint="eastAsia"/>
          <w:szCs w:val="22"/>
        </w:rPr>
      </w:pPr>
      <w:r>
        <w:rPr>
          <w:rFonts w:ascii="宋体" w:hAnsi="宋体" w:cs="宋体" w:hint="eastAsia"/>
        </w:rPr>
        <w:t>1.</w:t>
      </w:r>
      <w:r>
        <w:rPr>
          <w:rFonts w:ascii="宋体" w:hAnsi="宋体" w:cs="宋体" w:hint="eastAsia"/>
        </w:rPr>
        <w:t>响应文件</w:t>
      </w:r>
      <w:r>
        <w:rPr>
          <w:rFonts w:ascii="宋体" w:hAnsi="宋体" w:cs="宋体" w:hint="eastAsia"/>
        </w:rPr>
        <w:t>递交地点：</w:t>
      </w:r>
      <w:r>
        <w:rPr>
          <w:rFonts w:ascii="宋体" w:hAnsi="宋体" w:cs="宋体" w:hint="eastAsia"/>
        </w:rPr>
        <w:t>临朐城市建设投资集团有限公司会议室</w:t>
      </w:r>
    </w:p>
    <w:p w:rsidR="00000000" w:rsidRDefault="003C168D">
      <w:pPr>
        <w:pStyle w:val="9Char"/>
        <w:widowControl w:val="0"/>
        <w:spacing w:line="360" w:lineRule="auto"/>
        <w:ind w:firstLine="504"/>
        <w:rPr>
          <w:rFonts w:ascii="宋体" w:hAnsi="宋体" w:cs="宋体" w:hint="eastAsia"/>
          <w:u w:val="single"/>
        </w:rPr>
      </w:pPr>
      <w:r>
        <w:rPr>
          <w:rFonts w:ascii="宋体" w:hAnsi="宋体" w:cs="宋体" w:hint="eastAsia"/>
        </w:rPr>
        <w:t>2.</w:t>
      </w:r>
      <w:r>
        <w:rPr>
          <w:rFonts w:ascii="宋体" w:hAnsi="宋体" w:cs="宋体" w:hint="eastAsia"/>
        </w:rPr>
        <w:t>磋商时间：</w:t>
      </w:r>
      <w:r>
        <w:rPr>
          <w:rFonts w:ascii="宋体" w:hAnsi="宋体" w:cs="宋体" w:hint="eastAsia"/>
        </w:rPr>
        <w:t>202</w:t>
      </w:r>
      <w:r>
        <w:rPr>
          <w:rFonts w:ascii="宋体" w:hAnsi="宋体" w:cs="宋体" w:hint="eastAsia"/>
        </w:rPr>
        <w:t>2</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27</w:t>
      </w:r>
      <w:r>
        <w:rPr>
          <w:rFonts w:ascii="宋体" w:hAnsi="宋体" w:cs="宋体" w:hint="eastAsia"/>
        </w:rPr>
        <w:t>日</w:t>
      </w:r>
      <w:r>
        <w:rPr>
          <w:rFonts w:ascii="宋体" w:hAnsi="宋体" w:cs="宋体" w:hint="eastAsia"/>
        </w:rPr>
        <w:t>14</w:t>
      </w:r>
      <w:r>
        <w:rPr>
          <w:rFonts w:ascii="宋体" w:hAnsi="宋体" w:cs="宋体" w:hint="eastAsia"/>
        </w:rPr>
        <w:t>：</w:t>
      </w:r>
      <w:r>
        <w:rPr>
          <w:rFonts w:ascii="宋体" w:hAnsi="宋体" w:cs="宋体" w:hint="eastAsia"/>
        </w:rPr>
        <w:t>00</w:t>
      </w:r>
      <w:r>
        <w:rPr>
          <w:rFonts w:ascii="宋体" w:hAnsi="宋体" w:cs="宋体" w:hint="eastAsia"/>
        </w:rPr>
        <w:t xml:space="preserve"> (</w:t>
      </w:r>
      <w:r>
        <w:rPr>
          <w:rFonts w:ascii="宋体" w:hAnsi="宋体" w:cs="宋体" w:hint="eastAsia"/>
        </w:rPr>
        <w:t>北京时间</w:t>
      </w:r>
      <w:r>
        <w:rPr>
          <w:rFonts w:ascii="宋体" w:hAnsi="宋体" w:cs="宋体" w:hint="eastAsia"/>
        </w:rPr>
        <w:t>)</w:t>
      </w:r>
    </w:p>
    <w:p w:rsidR="00000000" w:rsidRDefault="003C168D">
      <w:pPr>
        <w:pStyle w:val="9Char"/>
        <w:widowControl w:val="0"/>
        <w:spacing w:line="360" w:lineRule="auto"/>
        <w:ind w:firstLine="504"/>
        <w:rPr>
          <w:rFonts w:ascii="宋体" w:hAnsi="宋体" w:cs="宋体" w:hint="eastAsia"/>
        </w:rPr>
      </w:pPr>
      <w:r>
        <w:rPr>
          <w:rFonts w:ascii="宋体" w:hAnsi="宋体" w:cs="宋体" w:hint="eastAsia"/>
        </w:rPr>
        <w:t>3.</w:t>
      </w:r>
      <w:r>
        <w:rPr>
          <w:rFonts w:ascii="宋体" w:hAnsi="宋体" w:cs="宋体" w:hint="eastAsia"/>
        </w:rPr>
        <w:t>采购代理机构组织响应文件的递交，供应商法定代表人或其授权代表签字确认。</w:t>
      </w:r>
    </w:p>
    <w:p w:rsidR="00000000" w:rsidRDefault="003C168D">
      <w:pPr>
        <w:widowControl w:val="0"/>
        <w:spacing w:line="360" w:lineRule="auto"/>
        <w:ind w:firstLineChars="200" w:firstLine="504"/>
        <w:rPr>
          <w:rFonts w:ascii="宋体" w:hAnsi="宋体" w:cs="宋体" w:hint="eastAsia"/>
          <w:spacing w:val="6"/>
          <w:sz w:val="24"/>
        </w:rPr>
      </w:pPr>
      <w:r>
        <w:rPr>
          <w:rFonts w:ascii="宋体" w:hAnsi="宋体" w:cs="宋体" w:hint="eastAsia"/>
          <w:spacing w:val="6"/>
          <w:sz w:val="24"/>
        </w:rPr>
        <w:t>4.</w:t>
      </w:r>
      <w:r>
        <w:rPr>
          <w:rFonts w:ascii="宋体" w:hAnsi="宋体" w:cs="宋体" w:hint="eastAsia"/>
          <w:spacing w:val="6"/>
          <w:sz w:val="24"/>
        </w:rPr>
        <w:t>唱价：工作人员当众按供应商的签到顺序开启响应文件，唱价员宣读供应商名称、基础报价等主要内容，供应商法定代表人或其授权代表签字确认。</w:t>
      </w:r>
    </w:p>
    <w:p w:rsidR="00000000" w:rsidRDefault="003C168D">
      <w:pPr>
        <w:pStyle w:val="39"/>
        <w:widowControl w:val="0"/>
        <w:spacing w:beforeLines="50" w:line="360" w:lineRule="auto"/>
        <w:ind w:firstLineChars="200" w:firstLine="506"/>
        <w:jc w:val="both"/>
        <w:rPr>
          <w:rFonts w:ascii="宋体" w:eastAsia="宋体" w:hAnsi="宋体" w:cs="宋体" w:hint="eastAsia"/>
          <w:b/>
          <w:sz w:val="24"/>
          <w:szCs w:val="24"/>
        </w:rPr>
      </w:pPr>
      <w:bookmarkStart w:id="21" w:name="_Toc428350421"/>
      <w:r>
        <w:rPr>
          <w:rFonts w:ascii="宋体" w:eastAsia="宋体" w:hAnsi="宋体" w:cs="宋体" w:hint="eastAsia"/>
          <w:b/>
          <w:sz w:val="24"/>
          <w:szCs w:val="24"/>
        </w:rPr>
        <w:t>二、磋商小组</w:t>
      </w:r>
      <w:bookmarkEnd w:id="21"/>
    </w:p>
    <w:p w:rsidR="00000000" w:rsidRDefault="003C168D">
      <w:pPr>
        <w:widowControl w:val="0"/>
        <w:spacing w:line="360" w:lineRule="auto"/>
        <w:ind w:firstLineChars="200" w:firstLine="480"/>
        <w:rPr>
          <w:rFonts w:ascii="宋体" w:hAnsi="宋体" w:cs="宋体" w:hint="eastAsia"/>
          <w:sz w:val="24"/>
        </w:rPr>
      </w:pPr>
      <w:r>
        <w:rPr>
          <w:rFonts w:ascii="宋体" w:hAnsi="宋体" w:cs="宋体" w:hint="eastAsia"/>
          <w:sz w:val="24"/>
        </w:rPr>
        <w:t>采购人将根据本项目的特点依法组建磋商小组，其成员由有关方面的专家以及采购人等</w:t>
      </w:r>
      <w:r>
        <w:rPr>
          <w:rFonts w:ascii="宋体" w:hAnsi="宋体" w:cs="宋体" w:hint="eastAsia"/>
          <w:sz w:val="24"/>
        </w:rPr>
        <w:t>3</w:t>
      </w:r>
      <w:r>
        <w:rPr>
          <w:rFonts w:ascii="宋体" w:hAnsi="宋体" w:cs="宋体" w:hint="eastAsia"/>
          <w:sz w:val="24"/>
        </w:rPr>
        <w:t>人组成，其中技术、经济方面的专家不得少于磋商小组成员总数的三分之二，磋商小组负责审</w:t>
      </w:r>
      <w:r>
        <w:rPr>
          <w:rFonts w:ascii="宋体" w:hAnsi="宋体" w:cs="宋体" w:hint="eastAsia"/>
          <w:sz w:val="24"/>
        </w:rPr>
        <w:t>阅响应文件，与各供应商进行磋商，推荐成交供应商。</w:t>
      </w:r>
    </w:p>
    <w:p w:rsidR="00000000" w:rsidRDefault="003C168D">
      <w:pPr>
        <w:pStyle w:val="39"/>
        <w:widowControl w:val="0"/>
        <w:spacing w:beforeLines="50" w:line="360" w:lineRule="auto"/>
        <w:ind w:firstLineChars="200" w:firstLine="506"/>
        <w:jc w:val="both"/>
        <w:rPr>
          <w:rFonts w:ascii="宋体" w:eastAsia="宋体" w:hAnsi="宋体" w:cs="宋体" w:hint="eastAsia"/>
          <w:b/>
          <w:sz w:val="24"/>
          <w:szCs w:val="24"/>
        </w:rPr>
      </w:pPr>
      <w:bookmarkStart w:id="22" w:name="_Toc428350422"/>
      <w:r>
        <w:rPr>
          <w:rFonts w:ascii="宋体" w:eastAsia="宋体" w:hAnsi="宋体" w:cs="宋体" w:hint="eastAsia"/>
          <w:b/>
          <w:sz w:val="24"/>
          <w:szCs w:val="24"/>
        </w:rPr>
        <w:t>三、磋商原则和评审办法</w:t>
      </w:r>
      <w:bookmarkEnd w:id="22"/>
    </w:p>
    <w:p w:rsidR="00000000" w:rsidRDefault="003C168D">
      <w:pPr>
        <w:widowControl w:val="0"/>
        <w:spacing w:line="360" w:lineRule="auto"/>
        <w:ind w:firstLineChars="200" w:firstLine="482"/>
        <w:rPr>
          <w:rFonts w:ascii="宋体" w:hAnsi="宋体" w:cs="宋体" w:hint="eastAsia"/>
          <w:b/>
          <w:bCs/>
          <w:sz w:val="24"/>
        </w:rPr>
      </w:pPr>
      <w:r>
        <w:rPr>
          <w:rFonts w:ascii="宋体" w:hAnsi="宋体" w:cs="宋体" w:hint="eastAsia"/>
          <w:b/>
          <w:bCs/>
          <w:sz w:val="24"/>
        </w:rPr>
        <w:t>（一）磋商原则</w:t>
      </w:r>
    </w:p>
    <w:p w:rsidR="00000000" w:rsidRDefault="003C168D">
      <w:pPr>
        <w:widowControl w:val="0"/>
        <w:spacing w:line="360" w:lineRule="auto"/>
        <w:ind w:firstLineChars="200" w:firstLine="480"/>
        <w:rPr>
          <w:rFonts w:ascii="宋体" w:hAnsi="宋体" w:cs="宋体" w:hint="eastAsia"/>
          <w:sz w:val="24"/>
        </w:rPr>
      </w:pPr>
      <w:r>
        <w:rPr>
          <w:rFonts w:ascii="宋体" w:hAnsi="宋体" w:cs="宋体" w:hint="eastAsia"/>
          <w:sz w:val="24"/>
        </w:rPr>
        <w:t>“客观、公正、审慎”为本次竞争性磋商的基本原则，磋商小组根据磋商文件规定的评审程序、评审方法和评审标准进行独立评审。</w:t>
      </w:r>
    </w:p>
    <w:p w:rsidR="00000000" w:rsidRDefault="003C168D">
      <w:pPr>
        <w:widowControl w:val="0"/>
        <w:spacing w:line="360" w:lineRule="auto"/>
        <w:ind w:firstLineChars="200" w:firstLine="480"/>
        <w:rPr>
          <w:rFonts w:ascii="宋体" w:hAnsi="宋体" w:cs="宋体" w:hint="eastAsia"/>
          <w:sz w:val="24"/>
        </w:rPr>
      </w:pPr>
      <w:r>
        <w:rPr>
          <w:rFonts w:ascii="宋体" w:hAnsi="宋体" w:cs="宋体" w:hint="eastAsia"/>
          <w:sz w:val="24"/>
        </w:rPr>
        <w:t>（二）</w:t>
      </w:r>
      <w:r>
        <w:rPr>
          <w:rFonts w:ascii="宋体" w:hAnsi="宋体" w:cs="宋体" w:hint="eastAsia"/>
          <w:b/>
          <w:bCs/>
          <w:sz w:val="24"/>
        </w:rPr>
        <w:t>评审办法</w:t>
      </w:r>
    </w:p>
    <w:p w:rsidR="00000000" w:rsidRDefault="003C168D">
      <w:pPr>
        <w:widowControl w:val="0"/>
        <w:spacing w:line="360" w:lineRule="auto"/>
        <w:ind w:firstLineChars="200" w:firstLine="480"/>
        <w:rPr>
          <w:rFonts w:ascii="宋体" w:hAnsi="宋体" w:cs="宋体" w:hint="eastAsia"/>
          <w:sz w:val="24"/>
        </w:rPr>
      </w:pPr>
      <w:r>
        <w:rPr>
          <w:rFonts w:ascii="宋体" w:hAnsi="宋体" w:cs="宋体" w:hint="eastAsia"/>
          <w:sz w:val="24"/>
        </w:rPr>
        <w:t>本项目采用综合评分法，综合评分是指响应文件满足磋商文件全部实质性要求且按评审因素的量化指标评审得分最高的供应商为成交候选供应商。</w:t>
      </w:r>
    </w:p>
    <w:p w:rsidR="00000000" w:rsidRDefault="003C168D">
      <w:pPr>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．初步评审</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磋商小组首先对供应商进行资格审查。资格审查指依据法律、法规和竞争性磋商文件的规定，对响应文件中的资格证明，如果供应商出现没有按照要求，</w:t>
      </w:r>
      <w:r>
        <w:rPr>
          <w:rFonts w:ascii="宋体" w:hAnsi="宋体" w:cs="宋体" w:hint="eastAsia"/>
          <w:sz w:val="24"/>
        </w:rPr>
        <w:t>提交全部资格证明文件或资格证明无效；</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磋商小组对供应商进行符合性检查。符合性检查指响应文件全部按照磋商文件的要求进行了实质性响应。未实质性响应磋商文件的响应文件按无效文件处理。</w:t>
      </w:r>
    </w:p>
    <w:p w:rsidR="00000000" w:rsidRDefault="003C168D">
      <w:pPr>
        <w:spacing w:line="360" w:lineRule="auto"/>
        <w:rPr>
          <w:rFonts w:ascii="宋体" w:hAnsi="宋体" w:cs="宋体" w:hint="eastAsia"/>
          <w:sz w:val="24"/>
        </w:rPr>
      </w:pPr>
      <w:r>
        <w:rPr>
          <w:rFonts w:ascii="宋体" w:hAnsi="宋体" w:cs="宋体" w:hint="eastAsia"/>
          <w:sz w:val="24"/>
        </w:rPr>
        <w:t xml:space="preserve">    2</w:t>
      </w:r>
      <w:r>
        <w:rPr>
          <w:rFonts w:ascii="宋体" w:hAnsi="宋体" w:cs="宋体" w:hint="eastAsia"/>
          <w:sz w:val="24"/>
        </w:rPr>
        <w:t>．磋商：磋商小组所有成员将集中与通过初步评审的单一供应商分别进行磋商，并给予所有参加磋商的供应商平等的磋商机会。</w:t>
      </w:r>
    </w:p>
    <w:p w:rsidR="00000000" w:rsidRDefault="003C168D">
      <w:pPr>
        <w:spacing w:line="360" w:lineRule="auto"/>
        <w:rPr>
          <w:rFonts w:ascii="宋体" w:hAnsi="宋体" w:cs="宋体" w:hint="eastAsia"/>
          <w:sz w:val="24"/>
        </w:rPr>
      </w:pPr>
      <w:r>
        <w:rPr>
          <w:rFonts w:ascii="宋体" w:hAnsi="宋体" w:cs="宋体" w:hint="eastAsia"/>
          <w:sz w:val="24"/>
        </w:rPr>
        <w:lastRenderedPageBreak/>
        <w:t xml:space="preserve">    </w:t>
      </w:r>
      <w:r>
        <w:rPr>
          <w:rFonts w:ascii="宋体" w:hAnsi="宋体" w:cs="宋体" w:hint="eastAsia"/>
          <w:sz w:val="24"/>
        </w:rPr>
        <w:t>在磋商过程中，磋商小组可以根据磋商文件和磋商情况实质性变动采购需求中的技术、服务要求以及合同条款，但不得变动磋商文件中的其他内容。实质性变动的内容，须经采购人代表确认。</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对磋商文件作出的</w:t>
      </w:r>
      <w:r>
        <w:rPr>
          <w:rFonts w:ascii="宋体" w:hAnsi="宋体" w:cs="宋体" w:hint="eastAsia"/>
          <w:sz w:val="24"/>
        </w:rPr>
        <w:t>实质性变动是磋商文件的有效组成部分，磋商小组应当及时以书面形式同时通知所有参加磋商的供应商。</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供应商应当按照磋商文件的变动情况和磋商小组的要求重新提交响应文件，并由其法定代表人或授权代理人签字。</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磋商文件能够详细列明采购标的的技术、服务要求的，磋商结束后，磋商小组应当要求所有实质性响应的供应商在规定时间内提交最后报价。</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磋商文件不能详细列明采购需求，需经磋商由供应商提供最终解决方案</w:t>
      </w:r>
      <w:r>
        <w:rPr>
          <w:rFonts w:ascii="宋体" w:hAnsi="宋体" w:cs="宋体" w:hint="eastAsia"/>
          <w:sz w:val="24"/>
        </w:rPr>
        <w:t>,</w:t>
      </w:r>
      <w:r>
        <w:rPr>
          <w:rFonts w:ascii="宋体" w:hAnsi="宋体" w:cs="宋体" w:hint="eastAsia"/>
          <w:sz w:val="24"/>
        </w:rPr>
        <w:t>并要求其在规定时间内提交最后报价。</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最后报价是供应商响应文件的有效组成部分，供应商法定代表人或</w:t>
      </w:r>
      <w:r>
        <w:rPr>
          <w:rFonts w:ascii="宋体" w:hAnsi="宋体" w:cs="宋体" w:hint="eastAsia"/>
          <w:sz w:val="24"/>
        </w:rPr>
        <w:t>授权代理人对最后报价书面签字确认。</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对明显的文字和计算错误按下述原则处理，若出现相互矛盾之处，应以排列在先的原则为准优先处理：</w:t>
      </w:r>
    </w:p>
    <w:p w:rsidR="00000000" w:rsidRDefault="003C168D">
      <w:pPr>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）如果响应文件正本与副本不一致，以正本为准。</w:t>
      </w:r>
    </w:p>
    <w:p w:rsidR="00000000" w:rsidRDefault="003C168D">
      <w:pPr>
        <w:spacing w:line="360" w:lineRule="auto"/>
        <w:rPr>
          <w:rFonts w:ascii="宋体" w:hAnsi="宋体" w:cs="宋体" w:hint="eastAsia"/>
          <w:sz w:val="24"/>
        </w:rPr>
      </w:pPr>
      <w:r>
        <w:rPr>
          <w:rFonts w:ascii="宋体" w:hAnsi="宋体" w:cs="宋体" w:hint="eastAsia"/>
          <w:sz w:val="24"/>
        </w:rPr>
        <w:t xml:space="preserve">    2</w:t>
      </w:r>
      <w:r>
        <w:rPr>
          <w:rFonts w:ascii="宋体" w:hAnsi="宋体" w:cs="宋体" w:hint="eastAsia"/>
          <w:sz w:val="24"/>
        </w:rPr>
        <w:t>）如果以文字表示的数据与数字表示的有差别，以文字为准修正数字。如果大写金额和小写金额不一致的，以大写金额为准。</w:t>
      </w:r>
    </w:p>
    <w:p w:rsidR="00000000" w:rsidRDefault="003C168D">
      <w:pPr>
        <w:spacing w:line="360" w:lineRule="auto"/>
        <w:ind w:firstLine="480"/>
        <w:rPr>
          <w:rFonts w:ascii="宋体" w:hAnsi="宋体" w:cs="宋体" w:hint="eastAsia"/>
          <w:sz w:val="24"/>
        </w:rPr>
      </w:pPr>
      <w:r>
        <w:rPr>
          <w:rFonts w:ascii="宋体" w:hAnsi="宋体" w:cs="宋体" w:hint="eastAsia"/>
          <w:sz w:val="24"/>
        </w:rPr>
        <w:t>3</w:t>
      </w:r>
      <w:r>
        <w:rPr>
          <w:rFonts w:ascii="宋体" w:hAnsi="宋体" w:cs="宋体" w:hint="eastAsia"/>
          <w:sz w:val="24"/>
        </w:rPr>
        <w:t>）如果单价乘以数量不等于总价，以单价为准修正总价，但单价金额小数点有明显错位的，应以总价为准，并修改单价。如果明细价格相加不等于汇总价格，以明细价格为准。</w:t>
      </w:r>
    </w:p>
    <w:p w:rsidR="00000000" w:rsidRDefault="003C168D">
      <w:pPr>
        <w:spacing w:line="360" w:lineRule="auto"/>
        <w:rPr>
          <w:rFonts w:ascii="宋体" w:hAnsi="宋体" w:cs="宋体" w:hint="eastAsia"/>
          <w:sz w:val="24"/>
        </w:rPr>
      </w:pPr>
      <w:r>
        <w:rPr>
          <w:rFonts w:ascii="宋体" w:hAnsi="宋体" w:cs="宋体" w:hint="eastAsia"/>
          <w:sz w:val="24"/>
        </w:rPr>
        <w:t xml:space="preserve">    4</w:t>
      </w:r>
      <w:r>
        <w:rPr>
          <w:rFonts w:ascii="宋体" w:hAnsi="宋体" w:cs="宋体" w:hint="eastAsia"/>
          <w:sz w:val="24"/>
        </w:rPr>
        <w:t>）调整后的数据对供应商具有约束</w:t>
      </w:r>
      <w:r>
        <w:rPr>
          <w:rFonts w:ascii="宋体" w:hAnsi="宋体" w:cs="宋体" w:hint="eastAsia"/>
          <w:sz w:val="24"/>
        </w:rPr>
        <w:t>力，供应商不同意以上修正，其报价将被拒绝。</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w:t>
      </w:r>
    </w:p>
    <w:p w:rsidR="00000000" w:rsidRDefault="003C168D">
      <w:pPr>
        <w:widowControl w:val="0"/>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已提交响应文件的供应商，在提交最后报价之前，可以根据磋商情况退出磋商。该退出申请由供应商法定代表人或授权代理人书面签字确认。</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磋商小组在对响应文件的有效性、完整性和响应程度进</w:t>
      </w:r>
      <w:r>
        <w:rPr>
          <w:rFonts w:ascii="宋体" w:hAnsi="宋体" w:cs="宋体" w:hint="eastAsia"/>
          <w:sz w:val="24"/>
        </w:rPr>
        <w:t>行审查时，可以要求供应商对响应文件中含义不明确、同类问题表述不一致或者有明显文字和计算错误的内容</w:t>
      </w:r>
      <w:r>
        <w:rPr>
          <w:rFonts w:ascii="宋体" w:hAnsi="宋体" w:cs="宋体" w:hint="eastAsia"/>
          <w:sz w:val="24"/>
        </w:rPr>
        <w:lastRenderedPageBreak/>
        <w:t>等作出必要的澄清、说明或者更正。供应商的澄清、说明或者更正不得超出响应文件的范围或者改变响应文件的实质性内容。</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在磋商中，磋商的任何一方不得透露与磋商有关的其他供应商的技术资料、价格和其他信息。磋商小组可以根据磋商文件和磋商情况实质性变动采购需求中的技术、服务要求以及合同草案条款，但不得变动磋商文件中的其他内容。竞争性磋商文件有实质性变动的，磋商小组将以书面形式通知所有参加磋商的供应商。实质性变动的内容经</w:t>
      </w:r>
      <w:r>
        <w:rPr>
          <w:rFonts w:ascii="宋体" w:hAnsi="宋体" w:cs="宋体" w:hint="eastAsia"/>
          <w:sz w:val="24"/>
        </w:rPr>
        <w:t>采购人代表确认。</w:t>
      </w:r>
    </w:p>
    <w:p w:rsidR="00000000" w:rsidRDefault="003C168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对磋商文件作出的实质性变动是磋商文件的有效组成部分。供应商应当根据磋商文件的变动情况和磋商小组的要求进行再次报价。</w:t>
      </w:r>
    </w:p>
    <w:p w:rsidR="00000000" w:rsidRDefault="003C168D">
      <w:pPr>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rPr>
        <w:t>供应商在磋商小组规定的时间内按要求再次以书面形式报价，并由法定代表人或授权代理人签字确认。</w:t>
      </w:r>
    </w:p>
    <w:p w:rsidR="00000000" w:rsidRDefault="003C168D">
      <w:pPr>
        <w:spacing w:line="360" w:lineRule="auto"/>
        <w:rPr>
          <w:rFonts w:ascii="宋体" w:hAnsi="宋体" w:cs="宋体" w:hint="eastAsia"/>
          <w:sz w:val="24"/>
        </w:rPr>
      </w:pPr>
      <w:r>
        <w:rPr>
          <w:rFonts w:ascii="宋体" w:hAnsi="宋体" w:cs="宋体" w:hint="eastAsia"/>
          <w:sz w:val="24"/>
        </w:rPr>
        <w:t xml:space="preserve">    (2)</w:t>
      </w:r>
      <w:r>
        <w:rPr>
          <w:rFonts w:ascii="宋体" w:hAnsi="宋体" w:cs="宋体" w:hint="eastAsia"/>
          <w:sz w:val="24"/>
        </w:rPr>
        <w:t>最后报价后，重大偏离不允许被修正，但磋商小组将允许修正报价中不构成重大偏离的地方，这些修正不会对其他实质上响应竞争性磋商文件要求的供应商的竞争地位产生不公正的影响。</w:t>
      </w:r>
    </w:p>
    <w:p w:rsidR="00000000" w:rsidRDefault="003C168D">
      <w:pPr>
        <w:spacing w:line="360" w:lineRule="auto"/>
        <w:rPr>
          <w:rFonts w:ascii="宋体" w:hAnsi="宋体" w:cs="宋体" w:hint="eastAsia"/>
          <w:sz w:val="24"/>
        </w:rPr>
      </w:pPr>
      <w:r>
        <w:rPr>
          <w:rFonts w:ascii="宋体" w:hAnsi="宋体" w:cs="宋体" w:hint="eastAsia"/>
          <w:sz w:val="24"/>
        </w:rPr>
        <w:t xml:space="preserve">    (3)</w:t>
      </w:r>
      <w:r>
        <w:rPr>
          <w:rFonts w:ascii="宋体" w:hAnsi="宋体" w:cs="宋体" w:hint="eastAsia"/>
          <w:sz w:val="24"/>
        </w:rPr>
        <w:t>如出现供应商达不到法定数量，供应商最后报价均超出控制价，磋商小组有权否</w:t>
      </w:r>
      <w:r>
        <w:rPr>
          <w:rFonts w:ascii="宋体" w:hAnsi="宋体" w:cs="宋体" w:hint="eastAsia"/>
          <w:sz w:val="24"/>
        </w:rPr>
        <w:t>决所有报价，采购人报请监督管理机构批准后另行采购。</w:t>
      </w:r>
    </w:p>
    <w:p w:rsidR="00000000" w:rsidRDefault="003C168D">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．综合评审，确定预成交供应商</w:t>
      </w:r>
    </w:p>
    <w:p w:rsidR="00000000" w:rsidRDefault="003C168D">
      <w:pPr>
        <w:spacing w:line="360" w:lineRule="auto"/>
        <w:ind w:firstLineChars="200" w:firstLine="480"/>
        <w:rPr>
          <w:rFonts w:ascii="宋体" w:hAnsi="宋体" w:cs="宋体" w:hint="eastAsia"/>
          <w:sz w:val="24"/>
        </w:rPr>
      </w:pPr>
      <w:r>
        <w:rPr>
          <w:rFonts w:ascii="宋体" w:hAnsi="宋体" w:cs="宋体" w:hint="eastAsia"/>
          <w:sz w:val="24"/>
        </w:rPr>
        <w:t>最后报价结束后，磋商小组对合格供应商的进行综合分析和比较，并根据磋商文件中的评审因素量化指标对满足磋商文件全部实质性要求且提交最后报价的供应商进行综合评分，得分最高的供应商为成交供应商。得分相同的，按照最后报价由低到高的顺序排序；得分且最后报价相同的，按照技术指标优劣的顺序排序。</w:t>
      </w:r>
    </w:p>
    <w:p w:rsidR="00000000" w:rsidRDefault="003C168D">
      <w:pPr>
        <w:spacing w:line="360" w:lineRule="auto"/>
        <w:ind w:firstLineChars="200" w:firstLine="482"/>
        <w:jc w:val="center"/>
        <w:rPr>
          <w:rFonts w:ascii="宋体" w:hAnsi="宋体" w:cs="宋体" w:hint="eastAsia"/>
          <w:b/>
          <w:bCs/>
          <w:sz w:val="30"/>
          <w:szCs w:val="30"/>
        </w:rPr>
      </w:pPr>
      <w:r>
        <w:rPr>
          <w:rFonts w:ascii="宋体" w:hAnsi="宋体" w:cs="宋体" w:hint="eastAsia"/>
          <w:b/>
          <w:bCs/>
          <w:sz w:val="24"/>
        </w:rPr>
        <w:br w:type="page"/>
      </w:r>
      <w:bookmarkStart w:id="23" w:name="_Toc181180300"/>
      <w:bookmarkStart w:id="24" w:name="_Toc183264344"/>
      <w:bookmarkStart w:id="25" w:name="_Toc428350461"/>
      <w:bookmarkEnd w:id="19"/>
      <w:r>
        <w:rPr>
          <w:rFonts w:ascii="宋体" w:hAnsi="宋体" w:cs="宋体" w:hint="eastAsia"/>
          <w:b/>
          <w:bCs/>
          <w:sz w:val="30"/>
          <w:szCs w:val="30"/>
        </w:rPr>
        <w:lastRenderedPageBreak/>
        <w:t>磋商评分标准</w:t>
      </w:r>
    </w:p>
    <w:tbl>
      <w:tblPr>
        <w:tblW w:w="1008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9"/>
        <w:gridCol w:w="986"/>
        <w:gridCol w:w="6035"/>
      </w:tblGrid>
      <w:tr w:rsidR="00000000">
        <w:trPr>
          <w:trHeight w:val="90"/>
        </w:trPr>
        <w:tc>
          <w:tcPr>
            <w:tcW w:w="3059" w:type="dxa"/>
            <w:vAlign w:val="center"/>
          </w:tcPr>
          <w:p w:rsidR="00000000" w:rsidRDefault="003C168D">
            <w:pPr>
              <w:pStyle w:val="39"/>
              <w:widowControl w:val="0"/>
              <w:spacing w:beforeLines="50" w:line="360" w:lineRule="auto"/>
              <w:rPr>
                <w:rFonts w:ascii="宋体" w:eastAsia="宋体" w:hAnsi="宋体" w:cs="宋体" w:hint="eastAsia"/>
                <w:b/>
                <w:sz w:val="21"/>
                <w:szCs w:val="21"/>
              </w:rPr>
            </w:pPr>
            <w:bookmarkStart w:id="26" w:name="_Toc428350423"/>
            <w:r>
              <w:rPr>
                <w:rFonts w:ascii="宋体" w:eastAsia="宋体" w:hAnsi="宋体" w:cs="宋体" w:hint="eastAsia"/>
                <w:b/>
                <w:sz w:val="21"/>
                <w:szCs w:val="21"/>
              </w:rPr>
              <w:t>评分项目</w:t>
            </w:r>
          </w:p>
        </w:tc>
        <w:tc>
          <w:tcPr>
            <w:tcW w:w="986"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得分</w:t>
            </w:r>
          </w:p>
        </w:tc>
        <w:tc>
          <w:tcPr>
            <w:tcW w:w="6035"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评分标准</w:t>
            </w:r>
          </w:p>
        </w:tc>
      </w:tr>
      <w:tr w:rsidR="00000000">
        <w:trPr>
          <w:trHeight w:val="571"/>
        </w:trPr>
        <w:tc>
          <w:tcPr>
            <w:tcW w:w="3059"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一、价</w:t>
            </w:r>
            <w:r>
              <w:rPr>
                <w:rFonts w:ascii="宋体" w:eastAsia="宋体" w:hAnsi="宋体" w:cs="宋体" w:hint="eastAsia"/>
                <w:b/>
                <w:sz w:val="21"/>
                <w:szCs w:val="21"/>
              </w:rPr>
              <w:t xml:space="preserve"> </w:t>
            </w:r>
            <w:r>
              <w:rPr>
                <w:rFonts w:ascii="宋体" w:eastAsia="宋体" w:hAnsi="宋体" w:cs="宋体" w:hint="eastAsia"/>
                <w:b/>
                <w:sz w:val="21"/>
                <w:szCs w:val="21"/>
              </w:rPr>
              <w:t>格</w:t>
            </w:r>
          </w:p>
        </w:tc>
        <w:tc>
          <w:tcPr>
            <w:tcW w:w="986"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1</w:t>
            </w:r>
            <w:r>
              <w:rPr>
                <w:rFonts w:ascii="宋体" w:eastAsia="宋体" w:hAnsi="宋体" w:cs="宋体" w:hint="eastAsia"/>
                <w:b/>
                <w:sz w:val="21"/>
                <w:szCs w:val="21"/>
              </w:rPr>
              <w:t>0</w:t>
            </w:r>
            <w:r>
              <w:rPr>
                <w:rFonts w:ascii="宋体" w:eastAsia="宋体" w:hAnsi="宋体" w:cs="宋体" w:hint="eastAsia"/>
                <w:b/>
                <w:sz w:val="21"/>
                <w:szCs w:val="21"/>
              </w:rPr>
              <w:t>分</w:t>
            </w:r>
          </w:p>
        </w:tc>
        <w:tc>
          <w:tcPr>
            <w:tcW w:w="6035" w:type="dxa"/>
            <w:vAlign w:val="center"/>
          </w:tcPr>
          <w:p w:rsidR="00000000" w:rsidRDefault="003C168D">
            <w:pPr>
              <w:spacing w:line="380" w:lineRule="exact"/>
              <w:jc w:val="both"/>
              <w:rPr>
                <w:rFonts w:ascii="宋体" w:hAnsi="宋体" w:cs="宋体" w:hint="eastAsia"/>
                <w:bCs/>
                <w:sz w:val="24"/>
                <w:szCs w:val="24"/>
              </w:rPr>
            </w:pPr>
            <w:r>
              <w:rPr>
                <w:rFonts w:ascii="宋体" w:hAnsi="宋体" w:cs="宋体" w:hint="eastAsia"/>
                <w:bCs/>
                <w:sz w:val="24"/>
                <w:szCs w:val="24"/>
              </w:rPr>
              <w:t>磋商基准价</w:t>
            </w:r>
            <w:r>
              <w:rPr>
                <w:rFonts w:ascii="宋体" w:hAnsi="宋体" w:cs="宋体" w:hint="eastAsia"/>
                <w:bCs/>
                <w:sz w:val="24"/>
                <w:szCs w:val="24"/>
              </w:rPr>
              <w:t>=</w:t>
            </w:r>
            <w:r>
              <w:rPr>
                <w:rFonts w:ascii="宋体" w:hAnsi="宋体" w:cs="宋体" w:hint="eastAsia"/>
                <w:bCs/>
                <w:sz w:val="24"/>
                <w:szCs w:val="24"/>
              </w:rPr>
              <w:t>满足磋商文件要求且最后报价最低的供应商的价格为磋商基准价，其价格分为满</w:t>
            </w:r>
            <w:r>
              <w:rPr>
                <w:rFonts w:ascii="宋体" w:hAnsi="宋体" w:cs="宋体" w:hint="eastAsia"/>
                <w:bCs/>
                <w:sz w:val="24"/>
                <w:szCs w:val="24"/>
              </w:rPr>
              <w:t>分</w:t>
            </w:r>
            <w:r>
              <w:rPr>
                <w:rFonts w:ascii="宋体" w:hAnsi="宋体" w:cs="宋体" w:hint="eastAsia"/>
                <w:bCs/>
                <w:sz w:val="24"/>
                <w:szCs w:val="24"/>
              </w:rPr>
              <w:t>10</w:t>
            </w:r>
            <w:r>
              <w:rPr>
                <w:rFonts w:ascii="宋体" w:hAnsi="宋体" w:cs="宋体" w:hint="eastAsia"/>
                <w:bCs/>
                <w:sz w:val="24"/>
                <w:szCs w:val="24"/>
              </w:rPr>
              <w:t>，其他供应商的价格分统一按照下列公式计算：磋商报价得分</w:t>
            </w:r>
            <w:r>
              <w:rPr>
                <w:rFonts w:ascii="宋体" w:hAnsi="宋体" w:cs="宋体" w:hint="eastAsia"/>
                <w:bCs/>
                <w:sz w:val="24"/>
                <w:szCs w:val="24"/>
              </w:rPr>
              <w:t>=</w:t>
            </w:r>
            <w:r>
              <w:rPr>
                <w:rFonts w:ascii="宋体" w:hAnsi="宋体" w:cs="宋体" w:hint="eastAsia"/>
                <w:bCs/>
                <w:sz w:val="24"/>
                <w:szCs w:val="24"/>
              </w:rPr>
              <w:t>（磋商基准价</w:t>
            </w:r>
            <w:r>
              <w:rPr>
                <w:rFonts w:ascii="宋体" w:hAnsi="宋体" w:cs="宋体" w:hint="eastAsia"/>
                <w:bCs/>
                <w:sz w:val="24"/>
                <w:szCs w:val="24"/>
              </w:rPr>
              <w:t>/</w:t>
            </w:r>
            <w:r>
              <w:rPr>
                <w:rFonts w:ascii="宋体" w:hAnsi="宋体" w:cs="宋体" w:hint="eastAsia"/>
                <w:bCs/>
                <w:sz w:val="24"/>
                <w:szCs w:val="24"/>
              </w:rPr>
              <w:t>最后磋商报价）×</w:t>
            </w:r>
            <w:r>
              <w:rPr>
                <w:rFonts w:ascii="宋体" w:hAnsi="宋体" w:cs="宋体" w:hint="eastAsia"/>
                <w:bCs/>
                <w:sz w:val="24"/>
                <w:szCs w:val="24"/>
              </w:rPr>
              <w:t>1</w:t>
            </w:r>
            <w:r>
              <w:rPr>
                <w:rFonts w:ascii="宋体" w:hAnsi="宋体" w:cs="宋体" w:hint="eastAsia"/>
                <w:bCs/>
                <w:sz w:val="24"/>
                <w:szCs w:val="24"/>
              </w:rPr>
              <w:t>0%</w:t>
            </w:r>
            <w:r>
              <w:rPr>
                <w:rFonts w:ascii="宋体" w:hAnsi="宋体" w:cs="宋体" w:hint="eastAsia"/>
                <w:bCs/>
                <w:sz w:val="24"/>
                <w:szCs w:val="24"/>
              </w:rPr>
              <w:t>×</w:t>
            </w:r>
            <w:r>
              <w:rPr>
                <w:rFonts w:ascii="宋体" w:hAnsi="宋体" w:cs="宋体" w:hint="eastAsia"/>
                <w:bCs/>
                <w:sz w:val="24"/>
                <w:szCs w:val="24"/>
              </w:rPr>
              <w:t>100</w:t>
            </w:r>
            <w:r>
              <w:rPr>
                <w:rFonts w:ascii="宋体" w:hAnsi="宋体" w:cs="宋体" w:hint="eastAsia"/>
                <w:bCs/>
                <w:sz w:val="24"/>
                <w:szCs w:val="24"/>
              </w:rPr>
              <w:t>。（保留两位小数点）</w:t>
            </w:r>
          </w:p>
          <w:p w:rsidR="00000000" w:rsidRDefault="003C168D">
            <w:pPr>
              <w:spacing w:line="380" w:lineRule="exact"/>
              <w:jc w:val="both"/>
              <w:rPr>
                <w:rFonts w:ascii="宋体" w:hAnsi="宋体" w:cs="宋体" w:hint="eastAsia"/>
                <w:b/>
                <w:bCs/>
                <w:sz w:val="24"/>
                <w:szCs w:val="24"/>
              </w:rPr>
            </w:pPr>
            <w:r>
              <w:rPr>
                <w:rFonts w:ascii="宋体" w:hAnsi="宋体" w:cs="宋体" w:hint="eastAsia"/>
                <w:b/>
                <w:bCs/>
                <w:sz w:val="24"/>
                <w:szCs w:val="24"/>
              </w:rPr>
              <w:t>报价如超出控制价为无效报价。未超控制价的供应商不足</w:t>
            </w:r>
            <w:r>
              <w:rPr>
                <w:rFonts w:ascii="宋体" w:hAnsi="宋体" w:cs="宋体" w:hint="eastAsia"/>
                <w:b/>
                <w:bCs/>
                <w:sz w:val="24"/>
                <w:szCs w:val="24"/>
              </w:rPr>
              <w:t>3</w:t>
            </w:r>
            <w:r>
              <w:rPr>
                <w:rFonts w:ascii="宋体" w:hAnsi="宋体" w:cs="宋体" w:hint="eastAsia"/>
                <w:b/>
                <w:bCs/>
                <w:sz w:val="24"/>
                <w:szCs w:val="24"/>
              </w:rPr>
              <w:t>家的，本项目废标。</w:t>
            </w:r>
          </w:p>
        </w:tc>
      </w:tr>
      <w:tr w:rsidR="00000000">
        <w:trPr>
          <w:trHeight w:val="1108"/>
        </w:trPr>
        <w:tc>
          <w:tcPr>
            <w:tcW w:w="3059"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pacing w:val="0"/>
                <w:sz w:val="21"/>
                <w:szCs w:val="21"/>
              </w:rPr>
              <w:t>二</w:t>
            </w:r>
            <w:r>
              <w:rPr>
                <w:rFonts w:ascii="宋体" w:eastAsia="宋体" w:hAnsi="宋体" w:cs="宋体" w:hint="eastAsia"/>
                <w:b/>
                <w:spacing w:val="0"/>
                <w:sz w:val="21"/>
                <w:szCs w:val="21"/>
              </w:rPr>
              <w:t>、施工方案</w:t>
            </w:r>
          </w:p>
        </w:tc>
        <w:tc>
          <w:tcPr>
            <w:tcW w:w="986" w:type="dxa"/>
            <w:vAlign w:val="center"/>
          </w:tcPr>
          <w:p w:rsidR="00000000" w:rsidRDefault="003C168D">
            <w:pPr>
              <w:spacing w:line="380" w:lineRule="exact"/>
              <w:jc w:val="center"/>
              <w:rPr>
                <w:rFonts w:ascii="宋体" w:hAnsi="宋体" w:cs="宋体" w:hint="eastAsia"/>
                <w:bCs/>
                <w:sz w:val="24"/>
                <w:szCs w:val="24"/>
              </w:rPr>
            </w:pPr>
            <w:r>
              <w:rPr>
                <w:rFonts w:ascii="宋体" w:hAnsi="宋体" w:cs="宋体" w:hint="eastAsia"/>
                <w:b/>
                <w:sz w:val="21"/>
                <w:szCs w:val="21"/>
              </w:rPr>
              <w:t>9</w:t>
            </w:r>
            <w:r>
              <w:rPr>
                <w:rFonts w:ascii="宋体" w:hAnsi="宋体" w:cs="宋体" w:hint="eastAsia"/>
                <w:b/>
                <w:sz w:val="21"/>
                <w:szCs w:val="21"/>
              </w:rPr>
              <w:t>0</w:t>
            </w:r>
            <w:r>
              <w:rPr>
                <w:rFonts w:ascii="宋体" w:hAnsi="宋体" w:cs="宋体" w:hint="eastAsia"/>
                <w:b/>
                <w:sz w:val="21"/>
                <w:szCs w:val="21"/>
              </w:rPr>
              <w:t>分</w:t>
            </w:r>
          </w:p>
        </w:tc>
        <w:tc>
          <w:tcPr>
            <w:tcW w:w="6035" w:type="dxa"/>
            <w:vAlign w:val="center"/>
          </w:tcPr>
          <w:p w:rsidR="00000000" w:rsidRDefault="003C168D">
            <w:pPr>
              <w:pStyle w:val="10"/>
              <w:rPr>
                <w:rFonts w:ascii="宋体" w:eastAsia="宋体" w:hAnsi="宋体" w:cs="宋体" w:hint="eastAsia"/>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1</w:t>
            </w:r>
            <w:r>
              <w:rPr>
                <w:rFonts w:ascii="宋体" w:eastAsia="宋体" w:hAnsi="宋体" w:cs="宋体" w:hint="eastAsia"/>
                <w:b w:val="0"/>
                <w:caps w:val="0"/>
                <w:lang w:val="en-US" w:eastAsia="zh-CN"/>
              </w:rPr>
              <w:t>）总体概述：施工组织总体设想、方案针对性和施工段划分，在</w:t>
            </w:r>
            <w:r>
              <w:rPr>
                <w:rFonts w:ascii="宋体" w:eastAsia="宋体" w:hAnsi="宋体" w:cs="宋体" w:hint="eastAsia"/>
                <w:b w:val="0"/>
                <w:caps w:val="0"/>
                <w:lang w:val="en-US" w:eastAsia="zh-CN"/>
              </w:rPr>
              <w:t>9-18</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2</w:t>
            </w:r>
            <w:r>
              <w:rPr>
                <w:rFonts w:ascii="宋体" w:eastAsia="宋体" w:hAnsi="宋体" w:cs="宋体" w:hint="eastAsia"/>
                <w:b w:val="0"/>
                <w:caps w:val="0"/>
                <w:lang w:val="en-US" w:eastAsia="zh-CN"/>
              </w:rPr>
              <w:t>）施工现场平面布置和临时设施、临时道路布置，在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3</w:t>
            </w:r>
            <w:r>
              <w:rPr>
                <w:rFonts w:ascii="宋体" w:eastAsia="宋体" w:hAnsi="宋体" w:cs="宋体" w:hint="eastAsia"/>
                <w:b w:val="0"/>
                <w:caps w:val="0"/>
                <w:lang w:val="en-US" w:eastAsia="zh-CN"/>
              </w:rPr>
              <w:t>）施工方案和质量保证措施</w:t>
            </w:r>
            <w:r>
              <w:rPr>
                <w:rFonts w:ascii="宋体" w:eastAsia="宋体" w:hAnsi="宋体" w:cs="宋体" w:hint="eastAsia"/>
                <w:b w:val="0"/>
                <w:caps w:val="0"/>
                <w:lang w:val="en-US" w:eastAsia="zh-CN"/>
              </w:rPr>
              <w:t>，在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4</w:t>
            </w:r>
            <w:r>
              <w:rPr>
                <w:rFonts w:ascii="宋体" w:eastAsia="宋体" w:hAnsi="宋体" w:cs="宋体" w:hint="eastAsia"/>
                <w:b w:val="0"/>
                <w:caps w:val="0"/>
                <w:lang w:val="en-US" w:eastAsia="zh-CN"/>
              </w:rPr>
              <w:t>）施工进度计划和保证措施</w:t>
            </w:r>
            <w:r>
              <w:rPr>
                <w:rFonts w:ascii="宋体" w:eastAsia="宋体" w:hAnsi="宋体" w:cs="宋体" w:hint="eastAsia"/>
                <w:b w:val="0"/>
                <w:caps w:val="0"/>
                <w:lang w:val="en-US" w:eastAsia="zh-CN"/>
              </w:rPr>
              <w:t>，在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hint="eastAsia"/>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5</w:t>
            </w:r>
            <w:r>
              <w:rPr>
                <w:rFonts w:ascii="宋体" w:eastAsia="宋体" w:hAnsi="宋体" w:cs="宋体" w:hint="eastAsia"/>
                <w:b w:val="0"/>
                <w:caps w:val="0"/>
                <w:lang w:val="en-US" w:eastAsia="zh-CN"/>
              </w:rPr>
              <w:t>）安全文明施工</w:t>
            </w:r>
            <w:r>
              <w:rPr>
                <w:rFonts w:ascii="宋体" w:eastAsia="宋体" w:hAnsi="宋体" w:cs="宋体" w:hint="eastAsia"/>
                <w:b w:val="0"/>
                <w:caps w:val="0"/>
                <w:lang w:val="en-US" w:eastAsia="zh-CN"/>
              </w:rPr>
              <w:t>和环境保护措施，在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hint="eastAsia"/>
                <w:b w:val="0"/>
                <w:caps w:val="0"/>
                <w:lang w:val="en-US" w:eastAsia="zh-CN"/>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6</w:t>
            </w:r>
            <w:r>
              <w:rPr>
                <w:rFonts w:ascii="宋体" w:eastAsia="宋体" w:hAnsi="宋体" w:cs="宋体" w:hint="eastAsia"/>
                <w:b w:val="0"/>
                <w:caps w:val="0"/>
                <w:lang w:val="en-US" w:eastAsia="zh-CN"/>
              </w:rPr>
              <w:t>）项目管理班子的人员岗位职责、分工，在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p w:rsidR="00000000" w:rsidRDefault="003C168D">
            <w:pPr>
              <w:pStyle w:val="10"/>
              <w:rPr>
                <w:rFonts w:ascii="宋体" w:eastAsia="宋体" w:hAnsi="宋体" w:cs="宋体" w:hint="eastAsia"/>
              </w:rPr>
            </w:pPr>
            <w:r>
              <w:rPr>
                <w:rFonts w:ascii="宋体" w:eastAsia="宋体" w:hAnsi="宋体" w:cs="宋体" w:hint="eastAsia"/>
                <w:b w:val="0"/>
                <w:caps w:val="0"/>
                <w:lang w:val="en-US" w:eastAsia="zh-CN"/>
              </w:rPr>
              <w:t>（</w:t>
            </w:r>
            <w:r>
              <w:rPr>
                <w:rFonts w:ascii="宋体" w:eastAsia="宋体" w:hAnsi="宋体" w:cs="宋体" w:hint="eastAsia"/>
                <w:b w:val="0"/>
                <w:caps w:val="0"/>
                <w:lang w:val="en-US" w:eastAsia="zh-CN"/>
              </w:rPr>
              <w:t>7</w:t>
            </w:r>
            <w:r>
              <w:rPr>
                <w:rFonts w:ascii="宋体" w:eastAsia="宋体" w:hAnsi="宋体" w:cs="宋体" w:hint="eastAsia"/>
                <w:b w:val="0"/>
                <w:caps w:val="0"/>
                <w:lang w:val="en-US" w:eastAsia="zh-CN"/>
              </w:rPr>
              <w:t>）关键施工技术、工艺及工程实施的重点、难点和解决方案，在</w:t>
            </w:r>
            <w:r>
              <w:rPr>
                <w:rFonts w:ascii="宋体" w:eastAsia="宋体" w:hAnsi="宋体" w:cs="宋体" w:hint="eastAsia"/>
                <w:b w:val="0"/>
                <w:caps w:val="0"/>
                <w:lang w:val="en-US" w:eastAsia="zh-CN"/>
              </w:rPr>
              <w:t>7-12</w:t>
            </w:r>
            <w:r>
              <w:rPr>
                <w:rFonts w:ascii="宋体" w:eastAsia="宋体" w:hAnsi="宋体" w:cs="宋体" w:hint="eastAsia"/>
                <w:b w:val="0"/>
                <w:caps w:val="0"/>
                <w:lang w:val="en-US" w:eastAsia="zh-CN"/>
              </w:rPr>
              <w:t>分范围内打分；</w:t>
            </w:r>
          </w:p>
        </w:tc>
      </w:tr>
      <w:tr w:rsidR="00000000">
        <w:trPr>
          <w:trHeight w:val="103"/>
        </w:trPr>
        <w:tc>
          <w:tcPr>
            <w:tcW w:w="3059"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合</w:t>
            </w:r>
            <w:r>
              <w:rPr>
                <w:rFonts w:ascii="宋体" w:eastAsia="宋体" w:hAnsi="宋体" w:cs="宋体" w:hint="eastAsia"/>
                <w:b/>
                <w:sz w:val="21"/>
                <w:szCs w:val="21"/>
              </w:rPr>
              <w:t xml:space="preserve">   </w:t>
            </w:r>
            <w:r>
              <w:rPr>
                <w:rFonts w:ascii="宋体" w:eastAsia="宋体" w:hAnsi="宋体" w:cs="宋体" w:hint="eastAsia"/>
                <w:b/>
                <w:sz w:val="21"/>
                <w:szCs w:val="21"/>
              </w:rPr>
              <w:t>计</w:t>
            </w:r>
          </w:p>
        </w:tc>
        <w:tc>
          <w:tcPr>
            <w:tcW w:w="986" w:type="dxa"/>
            <w:vAlign w:val="center"/>
          </w:tcPr>
          <w:p w:rsidR="00000000" w:rsidRDefault="003C168D">
            <w:pPr>
              <w:pStyle w:val="39"/>
              <w:widowControl w:val="0"/>
              <w:spacing w:beforeLines="50" w:line="360" w:lineRule="auto"/>
              <w:rPr>
                <w:rFonts w:ascii="宋体" w:eastAsia="宋体" w:hAnsi="宋体" w:cs="宋体" w:hint="eastAsia"/>
                <w:b/>
                <w:sz w:val="21"/>
                <w:szCs w:val="21"/>
              </w:rPr>
            </w:pPr>
            <w:r>
              <w:rPr>
                <w:rFonts w:ascii="宋体" w:eastAsia="宋体" w:hAnsi="宋体" w:cs="宋体" w:hint="eastAsia"/>
                <w:b/>
                <w:sz w:val="21"/>
                <w:szCs w:val="21"/>
              </w:rPr>
              <w:t>100</w:t>
            </w:r>
            <w:r>
              <w:rPr>
                <w:rFonts w:ascii="宋体" w:eastAsia="宋体" w:hAnsi="宋体" w:cs="宋体" w:hint="eastAsia"/>
                <w:b/>
                <w:sz w:val="21"/>
                <w:szCs w:val="21"/>
              </w:rPr>
              <w:t>分</w:t>
            </w:r>
          </w:p>
        </w:tc>
        <w:tc>
          <w:tcPr>
            <w:tcW w:w="6035" w:type="dxa"/>
          </w:tcPr>
          <w:p w:rsidR="00000000" w:rsidRDefault="003C168D">
            <w:pPr>
              <w:pStyle w:val="39"/>
              <w:widowControl w:val="0"/>
              <w:spacing w:beforeLines="50" w:line="360" w:lineRule="auto"/>
              <w:jc w:val="both"/>
              <w:rPr>
                <w:rFonts w:ascii="宋体" w:eastAsia="宋体" w:hAnsi="宋体" w:cs="宋体" w:hint="eastAsia"/>
                <w:b/>
                <w:sz w:val="21"/>
                <w:szCs w:val="21"/>
              </w:rPr>
            </w:pPr>
          </w:p>
        </w:tc>
      </w:tr>
    </w:tbl>
    <w:p w:rsidR="00000000" w:rsidRDefault="003C168D">
      <w:pPr>
        <w:pStyle w:val="39"/>
        <w:widowControl w:val="0"/>
        <w:spacing w:beforeLines="50" w:line="400" w:lineRule="exact"/>
        <w:jc w:val="both"/>
        <w:rPr>
          <w:rFonts w:ascii="宋体" w:eastAsia="宋体" w:hAnsi="宋体" w:cs="宋体" w:hint="eastAsia"/>
          <w:b/>
          <w:sz w:val="24"/>
          <w:szCs w:val="24"/>
        </w:rPr>
      </w:pPr>
      <w:r>
        <w:rPr>
          <w:rFonts w:ascii="宋体" w:eastAsia="宋体" w:hAnsi="宋体" w:cs="宋体" w:hint="eastAsia"/>
          <w:b/>
          <w:sz w:val="24"/>
          <w:szCs w:val="24"/>
        </w:rPr>
        <w:t>四、磋商纪律</w:t>
      </w:r>
    </w:p>
    <w:p w:rsidR="00000000" w:rsidRDefault="003C168D">
      <w:pPr>
        <w:pStyle w:val="39"/>
        <w:widowControl w:val="0"/>
        <w:spacing w:beforeLines="50" w:line="400" w:lineRule="exact"/>
        <w:ind w:firstLineChars="200" w:firstLine="504"/>
        <w:jc w:val="both"/>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、磋商小组内部讨论的情况和意见必须保密，任何人不得以任何形式透露给供应商或与供应商有关的单位或个人。</w:t>
      </w:r>
    </w:p>
    <w:p w:rsidR="00000000" w:rsidRDefault="003C168D">
      <w:pPr>
        <w:pStyle w:val="39"/>
        <w:widowControl w:val="0"/>
        <w:spacing w:beforeLines="50" w:line="400" w:lineRule="exact"/>
        <w:ind w:firstLineChars="200" w:firstLine="504"/>
        <w:jc w:val="both"/>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、磋商小组成员在磋商期间不得与供应商进行私下接触，不得私自离开磋商现场，如确需离开现场须在见证律师监督下进行，并按时返回。</w:t>
      </w:r>
    </w:p>
    <w:p w:rsidR="00000000" w:rsidRDefault="003C168D">
      <w:pPr>
        <w:pStyle w:val="39"/>
        <w:widowControl w:val="0"/>
        <w:spacing w:beforeLines="50" w:line="400" w:lineRule="exact"/>
        <w:jc w:val="both"/>
        <w:rPr>
          <w:rFonts w:ascii="宋体" w:eastAsia="宋体" w:hAnsi="宋体" w:cs="宋体" w:hint="eastAsia"/>
          <w:bCs/>
          <w:sz w:val="24"/>
          <w:szCs w:val="24"/>
        </w:rPr>
      </w:pPr>
      <w:r>
        <w:rPr>
          <w:rFonts w:ascii="宋体" w:eastAsia="宋体" w:hAnsi="宋体" w:cs="宋体" w:hint="eastAsia"/>
          <w:bCs/>
          <w:sz w:val="24"/>
          <w:szCs w:val="24"/>
        </w:rPr>
        <w:t xml:space="preserve">    3</w:t>
      </w:r>
      <w:r>
        <w:rPr>
          <w:rFonts w:ascii="宋体" w:eastAsia="宋体" w:hAnsi="宋体" w:cs="宋体" w:hint="eastAsia"/>
          <w:bCs/>
          <w:sz w:val="24"/>
          <w:szCs w:val="24"/>
        </w:rPr>
        <w:t>、在磋商过程中，供应商不得以任何形式对</w:t>
      </w:r>
      <w:r>
        <w:rPr>
          <w:rFonts w:ascii="宋体" w:eastAsia="宋体" w:hAnsi="宋体" w:cs="宋体" w:hint="eastAsia"/>
          <w:bCs/>
          <w:sz w:val="24"/>
          <w:szCs w:val="24"/>
        </w:rPr>
        <w:t>磋商小组成员进行旨在影响磋商及结果的任何行为，否则取消其磋商资格。</w:t>
      </w:r>
    </w:p>
    <w:p w:rsidR="00000000" w:rsidRDefault="003C168D">
      <w:pPr>
        <w:pStyle w:val="39"/>
        <w:widowControl w:val="0"/>
        <w:spacing w:beforeLines="50" w:line="400" w:lineRule="exact"/>
        <w:jc w:val="both"/>
        <w:rPr>
          <w:rFonts w:ascii="宋体" w:eastAsia="宋体" w:hAnsi="宋体" w:cs="宋体" w:hint="eastAsia"/>
          <w:bCs/>
          <w:sz w:val="24"/>
          <w:szCs w:val="24"/>
        </w:rPr>
      </w:pPr>
      <w:r>
        <w:rPr>
          <w:rFonts w:ascii="宋体" w:eastAsia="宋体" w:hAnsi="宋体" w:cs="宋体" w:hint="eastAsia"/>
          <w:bCs/>
          <w:sz w:val="24"/>
          <w:szCs w:val="24"/>
        </w:rPr>
        <w:t xml:space="preserve">    4</w:t>
      </w:r>
      <w:r>
        <w:rPr>
          <w:rFonts w:ascii="宋体" w:eastAsia="宋体" w:hAnsi="宋体" w:cs="宋体" w:hint="eastAsia"/>
          <w:bCs/>
          <w:sz w:val="24"/>
          <w:szCs w:val="24"/>
        </w:rPr>
        <w:t>、在磋商过程中，供应商对响应文件的内容在符合竞争性磋商文件的前提下</w:t>
      </w:r>
      <w:r>
        <w:rPr>
          <w:rFonts w:ascii="宋体" w:eastAsia="宋体" w:hAnsi="宋体" w:cs="宋体" w:hint="eastAsia"/>
          <w:bCs/>
          <w:sz w:val="24"/>
          <w:szCs w:val="24"/>
        </w:rPr>
        <w:lastRenderedPageBreak/>
        <w:t>可进行修改，但最后报价必须以书面形式确认。</w:t>
      </w:r>
    </w:p>
    <w:p w:rsidR="00000000" w:rsidRDefault="003C168D">
      <w:pPr>
        <w:pStyle w:val="39"/>
        <w:widowControl w:val="0"/>
        <w:spacing w:beforeLines="50" w:line="400" w:lineRule="exact"/>
        <w:jc w:val="both"/>
        <w:rPr>
          <w:rFonts w:ascii="宋体" w:eastAsia="宋体" w:hAnsi="宋体" w:cs="宋体" w:hint="eastAsia"/>
          <w:b/>
          <w:sz w:val="24"/>
          <w:szCs w:val="24"/>
        </w:rPr>
      </w:pPr>
      <w:r>
        <w:rPr>
          <w:rFonts w:ascii="宋体" w:eastAsia="宋体" w:hAnsi="宋体" w:cs="宋体" w:hint="eastAsia"/>
          <w:b/>
          <w:sz w:val="24"/>
          <w:szCs w:val="24"/>
        </w:rPr>
        <w:t>五、成交通知书</w:t>
      </w:r>
    </w:p>
    <w:p w:rsidR="00000000" w:rsidRDefault="003C168D">
      <w:pPr>
        <w:pStyle w:val="39"/>
        <w:widowControl w:val="0"/>
        <w:spacing w:beforeLines="50" w:line="400" w:lineRule="exact"/>
        <w:ind w:firstLineChars="200" w:firstLine="504"/>
        <w:jc w:val="both"/>
        <w:rPr>
          <w:rFonts w:ascii="宋体" w:eastAsia="宋体" w:hAnsi="宋体" w:cs="宋体" w:hint="eastAsia"/>
          <w:bCs/>
          <w:sz w:val="24"/>
          <w:szCs w:val="24"/>
        </w:rPr>
      </w:pPr>
      <w:r>
        <w:rPr>
          <w:rFonts w:ascii="宋体" w:eastAsia="宋体" w:hAnsi="宋体" w:cs="宋体" w:hint="eastAsia"/>
          <w:bCs/>
          <w:sz w:val="24"/>
          <w:szCs w:val="24"/>
        </w:rPr>
        <w:t>确定成交结果后，在磋商有效期内，采购代理机构将向成交供应商签发《成交通知书》。对未成交者，采购人不对未成交愿因做出解释，同时亦不退还响应文件。</w:t>
      </w:r>
    </w:p>
    <w:p w:rsidR="00000000" w:rsidRDefault="003C168D">
      <w:pPr>
        <w:pStyle w:val="39"/>
        <w:widowControl w:val="0"/>
        <w:tabs>
          <w:tab w:val="left" w:pos="6853"/>
        </w:tabs>
        <w:spacing w:beforeLines="50" w:line="400" w:lineRule="exact"/>
        <w:jc w:val="both"/>
        <w:rPr>
          <w:rFonts w:ascii="宋体" w:eastAsia="宋体" w:hAnsi="宋体" w:cs="宋体" w:hint="eastAsia"/>
          <w:bCs/>
          <w:sz w:val="24"/>
          <w:szCs w:val="24"/>
        </w:rPr>
      </w:pPr>
      <w:r>
        <w:rPr>
          <w:rFonts w:ascii="宋体" w:eastAsia="宋体" w:hAnsi="宋体" w:cs="宋体" w:hint="eastAsia"/>
          <w:b/>
          <w:sz w:val="24"/>
          <w:szCs w:val="24"/>
        </w:rPr>
        <w:t>六、授予合</w:t>
      </w:r>
      <w:r>
        <w:rPr>
          <w:rFonts w:ascii="宋体" w:eastAsia="宋体" w:hAnsi="宋体" w:cs="宋体" w:hint="eastAsia"/>
          <w:b/>
          <w:sz w:val="24"/>
          <w:szCs w:val="24"/>
        </w:rPr>
        <w:t>同</w:t>
      </w:r>
      <w:r>
        <w:rPr>
          <w:rFonts w:ascii="宋体" w:eastAsia="宋体" w:hAnsi="宋体" w:cs="宋体" w:hint="eastAsia"/>
          <w:b/>
          <w:sz w:val="24"/>
          <w:szCs w:val="24"/>
        </w:rPr>
        <w:tab/>
      </w:r>
    </w:p>
    <w:p w:rsidR="00000000" w:rsidRDefault="003C168D" w:rsidP="00E963BF">
      <w:pPr>
        <w:spacing w:line="400" w:lineRule="exact"/>
        <w:ind w:left="-181" w:firstLineChars="214" w:firstLine="514"/>
        <w:rPr>
          <w:rFonts w:ascii="宋体" w:hAnsi="宋体" w:cs="宋体" w:hint="eastAsia"/>
          <w:bCs/>
          <w:sz w:val="24"/>
          <w:szCs w:val="24"/>
        </w:rPr>
      </w:pPr>
      <w:r>
        <w:rPr>
          <w:rFonts w:ascii="宋体" w:hAnsi="宋体" w:cs="宋体" w:hint="eastAsia"/>
          <w:bCs/>
          <w:sz w:val="24"/>
          <w:szCs w:val="24"/>
        </w:rPr>
        <w:t>《成交通知书》发出后</w:t>
      </w:r>
      <w:r>
        <w:rPr>
          <w:rFonts w:ascii="宋体" w:hAnsi="宋体" w:cs="宋体" w:hint="eastAsia"/>
          <w:bCs/>
          <w:sz w:val="24"/>
          <w:szCs w:val="24"/>
        </w:rPr>
        <w:t>30</w:t>
      </w:r>
      <w:r>
        <w:rPr>
          <w:rFonts w:ascii="宋体" w:hAnsi="宋体" w:cs="宋体" w:hint="eastAsia"/>
          <w:bCs/>
          <w:sz w:val="24"/>
          <w:szCs w:val="24"/>
        </w:rPr>
        <w:t>日内</w:t>
      </w:r>
      <w:r>
        <w:rPr>
          <w:rFonts w:ascii="宋体" w:hAnsi="宋体" w:cs="宋体" w:hint="eastAsia"/>
          <w:bCs/>
          <w:sz w:val="24"/>
          <w:szCs w:val="24"/>
        </w:rPr>
        <w:t>，采购人与成交供应商签订合同。竞争性磋商文件、成交供应商的响应文件以及磋商过程中的最终</w:t>
      </w:r>
      <w:r>
        <w:rPr>
          <w:rFonts w:ascii="宋体" w:hAnsi="宋体" w:cs="宋体" w:hint="eastAsia"/>
          <w:bCs/>
          <w:sz w:val="24"/>
          <w:szCs w:val="24"/>
        </w:rPr>
        <w:t>书面报价、有关澄清、承诺文件均为合</w:t>
      </w:r>
      <w:r>
        <w:rPr>
          <w:rFonts w:ascii="宋体" w:hAnsi="宋体" w:cs="宋体" w:hint="eastAsia"/>
          <w:bCs/>
          <w:sz w:val="24"/>
          <w:szCs w:val="24"/>
        </w:rPr>
        <w:t>同的组成部分。</w:t>
      </w:r>
    </w:p>
    <w:p w:rsidR="00000000" w:rsidRDefault="003C168D">
      <w:pPr>
        <w:pStyle w:val="39"/>
        <w:widowControl w:val="0"/>
        <w:spacing w:beforeLines="50" w:line="400" w:lineRule="exact"/>
        <w:jc w:val="both"/>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b/>
          <w:sz w:val="24"/>
          <w:szCs w:val="24"/>
        </w:rPr>
        <w:t>七、履约保证金</w:t>
      </w:r>
    </w:p>
    <w:bookmarkEnd w:id="26"/>
    <w:p w:rsidR="00000000" w:rsidRDefault="003C168D">
      <w:pPr>
        <w:pStyle w:val="25"/>
        <w:spacing w:line="560" w:lineRule="exact"/>
        <w:ind w:firstLineChars="200" w:firstLine="480"/>
        <w:rPr>
          <w:rFonts w:ascii="宋体" w:hAnsi="宋体" w:cs="宋体" w:hint="eastAsia"/>
          <w:sz w:val="24"/>
        </w:rPr>
      </w:pPr>
      <w:r>
        <w:rPr>
          <w:rFonts w:ascii="宋体" w:hAnsi="宋体" w:cs="宋体" w:hint="eastAsia"/>
          <w:sz w:val="24"/>
        </w:rPr>
        <w:t>无。</w:t>
      </w:r>
    </w:p>
    <w:p w:rsidR="00000000" w:rsidRDefault="003C168D">
      <w:pPr>
        <w:pStyle w:val="25"/>
        <w:spacing w:line="560" w:lineRule="exact"/>
        <w:ind w:firstLineChars="200" w:firstLine="480"/>
        <w:rPr>
          <w:rFonts w:ascii="宋体" w:hAnsi="宋体" w:cs="宋体" w:hint="eastAsia"/>
          <w:sz w:val="24"/>
        </w:rPr>
      </w:pPr>
    </w:p>
    <w:p w:rsidR="00000000" w:rsidRDefault="003C168D">
      <w:pPr>
        <w:pStyle w:val="1"/>
        <w:jc w:val="center"/>
        <w:rPr>
          <w:rFonts w:ascii="宋体" w:hAnsi="宋体" w:cs="宋体"/>
        </w:rPr>
      </w:pPr>
      <w:bookmarkStart w:id="27" w:name="_Toc428350460"/>
      <w:r>
        <w:rPr>
          <w:rFonts w:ascii="宋体" w:hAnsi="宋体" w:cs="宋体" w:hint="eastAsia"/>
        </w:rPr>
        <w:br w:type="page"/>
      </w:r>
      <w:bookmarkEnd w:id="27"/>
      <w:r>
        <w:rPr>
          <w:rFonts w:ascii="宋体" w:hAnsi="宋体" w:cs="宋体" w:hint="eastAsia"/>
        </w:rPr>
        <w:lastRenderedPageBreak/>
        <w:t>第三部分</w:t>
      </w:r>
      <w:r>
        <w:rPr>
          <w:rFonts w:ascii="宋体" w:hAnsi="宋体" w:cs="宋体" w:hint="eastAsia"/>
        </w:rPr>
        <w:t xml:space="preserve"> </w:t>
      </w:r>
      <w:r>
        <w:rPr>
          <w:rFonts w:ascii="宋体" w:hAnsi="宋体" w:cs="宋体" w:hint="eastAsia"/>
        </w:rPr>
        <w:t>采购内容</w:t>
      </w:r>
    </w:p>
    <w:p w:rsidR="00000000" w:rsidRDefault="003C168D">
      <w:pPr>
        <w:numPr>
          <w:ilvl w:val="0"/>
          <w:numId w:val="29"/>
        </w:numPr>
        <w:adjustRightInd w:val="0"/>
        <w:snapToGrid w:val="0"/>
        <w:spacing w:line="480" w:lineRule="exact"/>
        <w:ind w:left="461"/>
        <w:rPr>
          <w:rFonts w:ascii="宋体" w:hAnsi="宋体" w:hint="eastAsia"/>
          <w:b/>
          <w:bCs/>
          <w:sz w:val="24"/>
          <w:szCs w:val="24"/>
        </w:rPr>
      </w:pPr>
      <w:r>
        <w:rPr>
          <w:rFonts w:ascii="宋体" w:hAnsi="宋体" w:hint="eastAsia"/>
          <w:b/>
          <w:bCs/>
          <w:sz w:val="24"/>
          <w:szCs w:val="24"/>
        </w:rPr>
        <w:t>项目概况</w:t>
      </w:r>
      <w:bookmarkStart w:id="28" w:name="_bookmark2"/>
      <w:bookmarkStart w:id="29" w:name="第二部分  项目说明"/>
      <w:bookmarkEnd w:id="28"/>
      <w:bookmarkEnd w:id="29"/>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临朐泰岳园林绿化工程有限公司窦家洼地块回填土方工程项目</w:t>
      </w:r>
      <w:r>
        <w:rPr>
          <w:rFonts w:ascii="宋体" w:hAnsi="宋体" w:hint="eastAsia"/>
          <w:sz w:val="24"/>
          <w:szCs w:val="24"/>
        </w:rPr>
        <w:t>，工作内容主要包括含</w:t>
      </w:r>
      <w:r>
        <w:rPr>
          <w:rFonts w:ascii="宋体" w:hAnsi="宋体" w:hint="eastAsia"/>
          <w:sz w:val="24"/>
          <w:szCs w:val="24"/>
        </w:rPr>
        <w:t>1</w:t>
      </w:r>
      <w:r>
        <w:rPr>
          <w:rFonts w:ascii="宋体" w:hAnsi="宋体" w:hint="eastAsia"/>
          <w:sz w:val="24"/>
          <w:szCs w:val="24"/>
        </w:rPr>
        <w:t>、项目占地范围内树木、构筑物、垃圾等障碍物清除；</w:t>
      </w:r>
      <w:r>
        <w:rPr>
          <w:rFonts w:ascii="宋体" w:hAnsi="宋体" w:hint="eastAsia"/>
          <w:sz w:val="24"/>
          <w:szCs w:val="24"/>
        </w:rPr>
        <w:t>2</w:t>
      </w:r>
      <w:r>
        <w:rPr>
          <w:rFonts w:ascii="宋体" w:hAnsi="宋体" w:hint="eastAsia"/>
          <w:sz w:val="24"/>
          <w:szCs w:val="24"/>
        </w:rPr>
        <w:t>、用甲方指定土源进行回填、平整；</w:t>
      </w:r>
      <w:r>
        <w:rPr>
          <w:rFonts w:ascii="宋体" w:hAnsi="宋体" w:hint="eastAsia"/>
          <w:sz w:val="24"/>
          <w:szCs w:val="24"/>
        </w:rPr>
        <w:t>3</w:t>
      </w:r>
      <w:r>
        <w:rPr>
          <w:rFonts w:ascii="宋体" w:hAnsi="宋体" w:hint="eastAsia"/>
          <w:sz w:val="24"/>
          <w:szCs w:val="24"/>
        </w:rPr>
        <w:t>、回填标高</w:t>
      </w:r>
      <w:r>
        <w:rPr>
          <w:rFonts w:ascii="宋体" w:hAnsi="宋体" w:hint="eastAsia"/>
          <w:sz w:val="24"/>
          <w:szCs w:val="24"/>
        </w:rPr>
        <w:t>1m</w:t>
      </w:r>
      <w:r>
        <w:rPr>
          <w:rFonts w:ascii="宋体" w:hAnsi="宋体" w:hint="eastAsia"/>
          <w:sz w:val="24"/>
          <w:szCs w:val="24"/>
        </w:rPr>
        <w:t>范围内土方应无块状及其他垃圾，达到苗木种植的标准</w:t>
      </w:r>
      <w:r>
        <w:rPr>
          <w:rFonts w:ascii="宋体" w:hAnsi="宋体" w:hint="eastAsia"/>
          <w:sz w:val="24"/>
          <w:szCs w:val="24"/>
        </w:rPr>
        <w:t>土方量约</w:t>
      </w:r>
      <w:r>
        <w:rPr>
          <w:rFonts w:ascii="宋体" w:hAnsi="宋体" w:hint="eastAsia"/>
          <w:sz w:val="24"/>
          <w:szCs w:val="24"/>
        </w:rPr>
        <w:t>14</w:t>
      </w:r>
      <w:r>
        <w:rPr>
          <w:rFonts w:ascii="宋体" w:hAnsi="宋体" w:hint="eastAsia"/>
          <w:sz w:val="24"/>
          <w:szCs w:val="24"/>
        </w:rPr>
        <w:t>万立方米。</w:t>
      </w:r>
    </w:p>
    <w:p w:rsidR="00000000" w:rsidRDefault="003C168D">
      <w:pPr>
        <w:adjustRightInd w:val="0"/>
        <w:snapToGrid w:val="0"/>
        <w:spacing w:line="480" w:lineRule="exact"/>
        <w:ind w:left="461"/>
        <w:rPr>
          <w:rFonts w:ascii="宋体" w:hAnsi="宋体" w:hint="eastAsia"/>
          <w:b/>
          <w:bCs/>
          <w:sz w:val="24"/>
          <w:szCs w:val="24"/>
        </w:rPr>
      </w:pPr>
      <w:r>
        <w:rPr>
          <w:rFonts w:ascii="宋体" w:hAnsi="宋体" w:hint="eastAsia"/>
          <w:b/>
          <w:bCs/>
          <w:sz w:val="24"/>
          <w:szCs w:val="24"/>
        </w:rPr>
        <w:t>二、采购标的具体情况</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（一）服务期限：自收到甲方通知后，</w:t>
      </w:r>
      <w:r>
        <w:rPr>
          <w:rFonts w:ascii="宋体" w:hAnsi="宋体" w:hint="eastAsia"/>
          <w:sz w:val="24"/>
          <w:szCs w:val="24"/>
        </w:rPr>
        <w:t>30</w:t>
      </w:r>
      <w:r>
        <w:rPr>
          <w:rFonts w:ascii="宋体" w:hAnsi="宋体" w:hint="eastAsia"/>
          <w:sz w:val="24"/>
          <w:szCs w:val="24"/>
        </w:rPr>
        <w:t>日内按要求回填完毕。</w:t>
      </w:r>
      <w:r>
        <w:rPr>
          <w:rFonts w:ascii="宋体" w:hAnsi="宋体" w:hint="eastAsia"/>
          <w:sz w:val="24"/>
          <w:szCs w:val="24"/>
        </w:rPr>
        <w:t>。</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（二）服务要求</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在施工全过程应遵守国家环境保护相关法律法规，</w:t>
      </w:r>
      <w:r>
        <w:rPr>
          <w:rFonts w:ascii="宋体" w:hAnsi="宋体" w:hint="eastAsia"/>
          <w:sz w:val="24"/>
          <w:szCs w:val="24"/>
        </w:rPr>
        <w:t>施工</w:t>
      </w:r>
      <w:r>
        <w:rPr>
          <w:rFonts w:ascii="宋体" w:hAnsi="宋体" w:hint="eastAsia"/>
          <w:sz w:val="24"/>
          <w:szCs w:val="24"/>
        </w:rPr>
        <w:t>过程中不得产生大量扬尘污染；</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在运输过程中车辆要求具备运输资质，车辆需密封覆盖，不得产生漏撒等污染；</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回填标高</w:t>
      </w:r>
      <w:r>
        <w:rPr>
          <w:rFonts w:ascii="宋体" w:hAnsi="宋体" w:hint="eastAsia"/>
          <w:sz w:val="24"/>
          <w:szCs w:val="24"/>
        </w:rPr>
        <w:t>1m</w:t>
      </w:r>
      <w:r>
        <w:rPr>
          <w:rFonts w:ascii="宋体" w:hAnsi="宋体" w:hint="eastAsia"/>
          <w:sz w:val="24"/>
          <w:szCs w:val="24"/>
        </w:rPr>
        <w:t>范围内</w:t>
      </w:r>
      <w:r>
        <w:rPr>
          <w:rFonts w:ascii="宋体" w:hAnsi="宋体" w:hint="eastAsia"/>
          <w:sz w:val="24"/>
          <w:szCs w:val="24"/>
        </w:rPr>
        <w:t>必须</w:t>
      </w:r>
      <w:r>
        <w:rPr>
          <w:rFonts w:ascii="宋体" w:hAnsi="宋体" w:hint="eastAsia"/>
          <w:sz w:val="24"/>
          <w:szCs w:val="24"/>
        </w:rPr>
        <w:t>采用</w:t>
      </w:r>
      <w:r>
        <w:rPr>
          <w:rFonts w:ascii="宋体" w:hAnsi="宋体" w:hint="eastAsia"/>
          <w:sz w:val="24"/>
          <w:szCs w:val="24"/>
        </w:rPr>
        <w:t>优质种植土方进行回填，</w:t>
      </w:r>
      <w:r>
        <w:rPr>
          <w:rFonts w:ascii="宋体" w:hAnsi="宋体" w:hint="eastAsia"/>
          <w:sz w:val="24"/>
          <w:szCs w:val="24"/>
        </w:rPr>
        <w:t>保证</w:t>
      </w:r>
      <w:r>
        <w:rPr>
          <w:rFonts w:ascii="宋体" w:hAnsi="宋体" w:hint="eastAsia"/>
          <w:sz w:val="24"/>
          <w:szCs w:val="24"/>
        </w:rPr>
        <w:t>土壤质量达到</w:t>
      </w:r>
      <w:r>
        <w:rPr>
          <w:rFonts w:ascii="宋体" w:hAnsi="宋体" w:hint="eastAsia"/>
          <w:sz w:val="24"/>
          <w:szCs w:val="24"/>
        </w:rPr>
        <w:t>苗木栽植</w:t>
      </w:r>
      <w:r>
        <w:rPr>
          <w:rFonts w:ascii="宋体" w:hAnsi="宋体" w:hint="eastAsia"/>
          <w:sz w:val="24"/>
          <w:szCs w:val="24"/>
        </w:rPr>
        <w:t>标准。</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4</w:t>
      </w:r>
      <w:r>
        <w:rPr>
          <w:rFonts w:ascii="宋体" w:hAnsi="宋体" w:hint="eastAsia"/>
          <w:sz w:val="24"/>
          <w:szCs w:val="24"/>
        </w:rPr>
        <w:t>、土方施工及运输过程中的一切事项均由</w:t>
      </w:r>
      <w:r>
        <w:rPr>
          <w:rFonts w:ascii="宋体" w:hAnsi="宋体" w:hint="eastAsia"/>
          <w:sz w:val="24"/>
          <w:szCs w:val="24"/>
        </w:rPr>
        <w:t>成交单位</w:t>
      </w:r>
      <w:r>
        <w:rPr>
          <w:rFonts w:ascii="宋体" w:hAnsi="宋体" w:hint="eastAsia"/>
          <w:sz w:val="24"/>
          <w:szCs w:val="24"/>
        </w:rPr>
        <w:t>负责解决，运输队伍应该了解并遵守</w:t>
      </w:r>
      <w:r>
        <w:rPr>
          <w:rFonts w:ascii="宋体" w:hAnsi="宋体" w:hint="eastAsia"/>
          <w:sz w:val="24"/>
          <w:szCs w:val="24"/>
        </w:rPr>
        <w:t>临朐县</w:t>
      </w:r>
      <w:r>
        <w:rPr>
          <w:rFonts w:ascii="宋体" w:hAnsi="宋体" w:hint="eastAsia"/>
          <w:sz w:val="24"/>
          <w:szCs w:val="24"/>
        </w:rPr>
        <w:t>人民政府的安全、环保及其他规章制度。</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5</w:t>
      </w:r>
      <w:r>
        <w:rPr>
          <w:rFonts w:ascii="宋体" w:hAnsi="宋体" w:hint="eastAsia"/>
          <w:sz w:val="24"/>
          <w:szCs w:val="24"/>
        </w:rPr>
        <w:t>、本项目工期紧迫需要</w:t>
      </w:r>
      <w:r>
        <w:rPr>
          <w:rFonts w:ascii="宋体" w:hAnsi="宋体" w:hint="eastAsia"/>
          <w:sz w:val="24"/>
          <w:szCs w:val="24"/>
        </w:rPr>
        <w:t>成交单位</w:t>
      </w:r>
      <w:r>
        <w:rPr>
          <w:rFonts w:ascii="宋体" w:hAnsi="宋体" w:hint="eastAsia"/>
          <w:sz w:val="24"/>
          <w:szCs w:val="24"/>
        </w:rPr>
        <w:t>连续作业，保证运力充足，及时、高效、保质保量、安全的完成任务。</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成交单位</w:t>
      </w:r>
      <w:r>
        <w:rPr>
          <w:rFonts w:ascii="宋体" w:hAnsi="宋体" w:hint="eastAsia"/>
          <w:sz w:val="24"/>
          <w:szCs w:val="24"/>
        </w:rPr>
        <w:t>有责任及时报告在运输过程中所发生的事件，包括但不限于任何可能造成各方行政责任及经济损失、任何第三方的投诉和索赔的所有事件。</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发放</w:t>
      </w:r>
      <w:r>
        <w:rPr>
          <w:rFonts w:ascii="宋体" w:hAnsi="宋体" w:hint="eastAsia"/>
          <w:sz w:val="24"/>
          <w:szCs w:val="24"/>
        </w:rPr>
        <w:t>成交通知书</w:t>
      </w:r>
      <w:r>
        <w:rPr>
          <w:rFonts w:ascii="宋体" w:hAnsi="宋体" w:hint="eastAsia"/>
          <w:sz w:val="24"/>
          <w:szCs w:val="24"/>
        </w:rPr>
        <w:t>后</w:t>
      </w:r>
      <w:r>
        <w:rPr>
          <w:rFonts w:ascii="宋体" w:hAnsi="宋体" w:hint="eastAsia"/>
          <w:sz w:val="24"/>
          <w:szCs w:val="24"/>
        </w:rPr>
        <w:t>5</w:t>
      </w:r>
      <w:r>
        <w:rPr>
          <w:rFonts w:ascii="宋体" w:hAnsi="宋体" w:hint="eastAsia"/>
          <w:sz w:val="24"/>
          <w:szCs w:val="24"/>
        </w:rPr>
        <w:t>天内，提供总施工进度计划</w:t>
      </w:r>
      <w:r>
        <w:rPr>
          <w:rFonts w:ascii="宋体" w:hAnsi="宋体" w:hint="eastAsia"/>
          <w:sz w:val="24"/>
          <w:szCs w:val="24"/>
        </w:rPr>
        <w:t>。</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8</w:t>
      </w:r>
      <w:r>
        <w:rPr>
          <w:rFonts w:ascii="宋体" w:hAnsi="宋体" w:hint="eastAsia"/>
          <w:sz w:val="24"/>
          <w:szCs w:val="24"/>
        </w:rPr>
        <w:t>、</w:t>
      </w:r>
      <w:r>
        <w:rPr>
          <w:rFonts w:ascii="宋体" w:hAnsi="宋体" w:hint="eastAsia"/>
          <w:sz w:val="24"/>
          <w:szCs w:val="24"/>
        </w:rPr>
        <w:t>①需办理特别通行证时，由</w:t>
      </w:r>
      <w:r>
        <w:rPr>
          <w:rFonts w:ascii="宋体" w:hAnsi="宋体" w:hint="eastAsia"/>
          <w:sz w:val="24"/>
          <w:szCs w:val="24"/>
        </w:rPr>
        <w:t>成交单位</w:t>
      </w:r>
      <w:r>
        <w:rPr>
          <w:rFonts w:ascii="宋体" w:hAnsi="宋体" w:hint="eastAsia"/>
          <w:sz w:val="24"/>
          <w:szCs w:val="24"/>
        </w:rPr>
        <w:t>自行负责办理；②施工现场要排放有害污水、施工噪音时，由</w:t>
      </w:r>
      <w:r>
        <w:rPr>
          <w:rFonts w:ascii="宋体" w:hAnsi="宋体" w:hint="eastAsia"/>
          <w:sz w:val="24"/>
          <w:szCs w:val="24"/>
        </w:rPr>
        <w:t>成交单位</w:t>
      </w:r>
      <w:r>
        <w:rPr>
          <w:rFonts w:ascii="宋体" w:hAnsi="宋体" w:hint="eastAsia"/>
          <w:sz w:val="24"/>
          <w:szCs w:val="24"/>
        </w:rPr>
        <w:t>办理有关手续，并承担相关费用；</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成交单位</w:t>
      </w:r>
      <w:r>
        <w:rPr>
          <w:rFonts w:ascii="宋体" w:hAnsi="宋体" w:hint="eastAsia"/>
          <w:sz w:val="24"/>
          <w:szCs w:val="24"/>
        </w:rPr>
        <w:t>负责已完工程的保护工作；承包期间损坏，由</w:t>
      </w:r>
      <w:r>
        <w:rPr>
          <w:rFonts w:ascii="宋体" w:hAnsi="宋体" w:hint="eastAsia"/>
          <w:sz w:val="24"/>
          <w:szCs w:val="24"/>
        </w:rPr>
        <w:t>成交单位</w:t>
      </w:r>
      <w:r>
        <w:rPr>
          <w:rFonts w:ascii="宋体" w:hAnsi="宋体" w:hint="eastAsia"/>
          <w:sz w:val="24"/>
          <w:szCs w:val="24"/>
        </w:rPr>
        <w:t>自费修复。施工单位有义务配合发包人向有关管理部门进行移交，在未办理交接手续前仍由施工单位</w:t>
      </w:r>
      <w:r>
        <w:rPr>
          <w:rFonts w:ascii="宋体" w:hAnsi="宋体" w:hint="eastAsia"/>
          <w:sz w:val="24"/>
          <w:szCs w:val="24"/>
        </w:rPr>
        <w:lastRenderedPageBreak/>
        <w:t>负责看护，因人为原因造成的损坏和设施的丢失、卫生保洁等仍由施工单位负责并承担由此发生的费用。</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9</w:t>
      </w:r>
      <w:r>
        <w:rPr>
          <w:rFonts w:ascii="宋体" w:hAnsi="宋体" w:hint="eastAsia"/>
          <w:sz w:val="24"/>
          <w:szCs w:val="24"/>
        </w:rPr>
        <w:t>、</w:t>
      </w:r>
      <w:r>
        <w:rPr>
          <w:rFonts w:ascii="宋体" w:hAnsi="宋体" w:hint="eastAsia"/>
          <w:sz w:val="24"/>
          <w:szCs w:val="24"/>
        </w:rPr>
        <w:t>成交单位</w:t>
      </w:r>
      <w:r>
        <w:rPr>
          <w:rFonts w:ascii="宋体" w:hAnsi="宋体" w:hint="eastAsia"/>
          <w:sz w:val="24"/>
          <w:szCs w:val="24"/>
        </w:rPr>
        <w:t>负责并承担施工场地周围地下管线和邻近建筑物、构筑物</w:t>
      </w:r>
      <w:r>
        <w:rPr>
          <w:rFonts w:ascii="宋体" w:hAnsi="宋体" w:hint="eastAsia"/>
          <w:sz w:val="24"/>
          <w:szCs w:val="24"/>
        </w:rPr>
        <w:t>(</w:t>
      </w:r>
      <w:r>
        <w:rPr>
          <w:rFonts w:ascii="宋体" w:hAnsi="宋体" w:hint="eastAsia"/>
          <w:sz w:val="24"/>
          <w:szCs w:val="24"/>
        </w:rPr>
        <w:t>含文物保护建筑</w:t>
      </w:r>
      <w:r>
        <w:rPr>
          <w:rFonts w:ascii="宋体" w:hAnsi="宋体" w:hint="eastAsia"/>
          <w:sz w:val="24"/>
          <w:szCs w:val="24"/>
        </w:rPr>
        <w:t xml:space="preserve">) </w:t>
      </w:r>
      <w:r>
        <w:rPr>
          <w:rFonts w:ascii="宋体" w:hAnsi="宋体" w:hint="eastAsia"/>
          <w:sz w:val="24"/>
          <w:szCs w:val="24"/>
        </w:rPr>
        <w:t>、古树名木</w:t>
      </w:r>
      <w:r>
        <w:rPr>
          <w:rFonts w:ascii="宋体" w:hAnsi="宋体" w:hint="eastAsia"/>
          <w:sz w:val="24"/>
          <w:szCs w:val="24"/>
        </w:rPr>
        <w:t>的保护要求及费用；</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10</w:t>
      </w:r>
      <w:r>
        <w:rPr>
          <w:rFonts w:ascii="宋体" w:hAnsi="宋体" w:hint="eastAsia"/>
          <w:sz w:val="24"/>
          <w:szCs w:val="24"/>
        </w:rPr>
        <w:t>、</w:t>
      </w:r>
      <w:r>
        <w:rPr>
          <w:rFonts w:ascii="宋体" w:hAnsi="宋体" w:hint="eastAsia"/>
          <w:sz w:val="24"/>
          <w:szCs w:val="24"/>
        </w:rPr>
        <w:t>成交单位</w:t>
      </w:r>
      <w:r>
        <w:rPr>
          <w:rFonts w:ascii="宋体" w:hAnsi="宋体" w:hint="eastAsia"/>
          <w:sz w:val="24"/>
          <w:szCs w:val="24"/>
        </w:rPr>
        <w:t>应</w:t>
      </w:r>
      <w:r>
        <w:rPr>
          <w:rFonts w:ascii="宋体" w:hAnsi="宋体" w:hint="eastAsia"/>
          <w:sz w:val="24"/>
          <w:szCs w:val="24"/>
        </w:rPr>
        <w:t>服从建设单位的调度，</w:t>
      </w:r>
      <w:r>
        <w:rPr>
          <w:rFonts w:ascii="宋体" w:hAnsi="宋体" w:hint="eastAsia"/>
          <w:sz w:val="24"/>
          <w:szCs w:val="24"/>
        </w:rPr>
        <w:t xml:space="preserve"> </w:t>
      </w:r>
      <w:r>
        <w:rPr>
          <w:rFonts w:ascii="宋体" w:hAnsi="宋体" w:hint="eastAsia"/>
          <w:sz w:val="24"/>
          <w:szCs w:val="24"/>
        </w:rPr>
        <w:t>随时搞好现场的清洁卫生，并承担费用；</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11</w:t>
      </w:r>
      <w:r>
        <w:rPr>
          <w:rFonts w:ascii="宋体" w:hAnsi="宋体" w:hint="eastAsia"/>
          <w:sz w:val="24"/>
          <w:szCs w:val="24"/>
        </w:rPr>
        <w:t>、</w:t>
      </w:r>
      <w:r>
        <w:rPr>
          <w:rFonts w:ascii="宋体" w:hAnsi="宋体" w:hint="eastAsia"/>
          <w:sz w:val="24"/>
          <w:szCs w:val="24"/>
        </w:rPr>
        <w:t>在施工期间保证交通通畅，以及车辆、行人和生命财产安全，周围建筑物、地下及地上管线的正常使用及安全。</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12</w:t>
      </w:r>
      <w:r>
        <w:rPr>
          <w:rFonts w:ascii="宋体" w:hAnsi="宋体" w:hint="eastAsia"/>
          <w:sz w:val="24"/>
          <w:szCs w:val="24"/>
        </w:rPr>
        <w:t>、</w:t>
      </w:r>
      <w:r>
        <w:rPr>
          <w:rFonts w:ascii="宋体" w:hAnsi="宋体" w:hint="eastAsia"/>
          <w:sz w:val="24"/>
          <w:szCs w:val="24"/>
        </w:rPr>
        <w:t>为了保护本工程免遭损坏或为了现场附近和过往群众的安全与方便，必须按要求提供</w:t>
      </w:r>
      <w:r>
        <w:rPr>
          <w:rFonts w:ascii="宋体" w:hAnsi="宋体" w:hint="eastAsia"/>
          <w:sz w:val="24"/>
          <w:szCs w:val="24"/>
        </w:rPr>
        <w:t>照明、反</w:t>
      </w:r>
      <w:r>
        <w:rPr>
          <w:rFonts w:ascii="宋体" w:hAnsi="宋体" w:hint="eastAsia"/>
          <w:sz w:val="24"/>
          <w:szCs w:val="24"/>
        </w:rPr>
        <w:t>光标志</w:t>
      </w:r>
      <w:r>
        <w:rPr>
          <w:rFonts w:ascii="宋体" w:hAnsi="宋体" w:hint="eastAsia"/>
          <w:sz w:val="24"/>
          <w:szCs w:val="24"/>
        </w:rPr>
        <w:t>、</w:t>
      </w:r>
      <w:r>
        <w:rPr>
          <w:rFonts w:ascii="宋体" w:hAnsi="宋体" w:hint="eastAsia"/>
          <w:sz w:val="24"/>
          <w:szCs w:val="24"/>
        </w:rPr>
        <w:t>护栏</w:t>
      </w:r>
      <w:r>
        <w:rPr>
          <w:rFonts w:ascii="宋体" w:hAnsi="宋体" w:hint="eastAsia"/>
          <w:sz w:val="24"/>
          <w:szCs w:val="24"/>
        </w:rPr>
        <w:t>、</w:t>
      </w:r>
      <w:r>
        <w:rPr>
          <w:rFonts w:ascii="宋体" w:hAnsi="宋体" w:hint="eastAsia"/>
          <w:sz w:val="24"/>
          <w:szCs w:val="24"/>
        </w:rPr>
        <w:t>警示标志</w:t>
      </w:r>
      <w:r>
        <w:rPr>
          <w:rFonts w:ascii="宋体" w:hAnsi="宋体" w:hint="eastAsia"/>
          <w:sz w:val="24"/>
          <w:szCs w:val="24"/>
        </w:rPr>
        <w:t>等</w:t>
      </w:r>
      <w:r>
        <w:rPr>
          <w:rFonts w:ascii="宋体" w:hAnsi="宋体" w:hint="eastAsia"/>
          <w:sz w:val="24"/>
          <w:szCs w:val="24"/>
        </w:rPr>
        <w:t>安全防护设施。</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13</w:t>
      </w:r>
      <w:r>
        <w:rPr>
          <w:rFonts w:ascii="宋体" w:hAnsi="宋体" w:hint="eastAsia"/>
          <w:sz w:val="24"/>
          <w:szCs w:val="24"/>
        </w:rPr>
        <w:t>、</w:t>
      </w:r>
      <w:r>
        <w:rPr>
          <w:rFonts w:ascii="宋体" w:hAnsi="宋体" w:hint="eastAsia"/>
          <w:sz w:val="24"/>
          <w:szCs w:val="24"/>
        </w:rPr>
        <w:t>在施工过程中，</w:t>
      </w:r>
      <w:r>
        <w:rPr>
          <w:rFonts w:ascii="宋体" w:hAnsi="宋体" w:hint="eastAsia"/>
          <w:sz w:val="24"/>
          <w:szCs w:val="24"/>
        </w:rPr>
        <w:t>采购</w:t>
      </w:r>
      <w:r>
        <w:rPr>
          <w:rFonts w:ascii="宋体" w:hAnsi="宋体" w:hint="eastAsia"/>
          <w:sz w:val="24"/>
          <w:szCs w:val="24"/>
        </w:rPr>
        <w:t>人若发现任何工程质量问题或违规操作，经书面通知</w:t>
      </w:r>
      <w:r>
        <w:rPr>
          <w:rFonts w:ascii="宋体" w:hAnsi="宋体" w:hint="eastAsia"/>
          <w:sz w:val="24"/>
          <w:szCs w:val="24"/>
        </w:rPr>
        <w:t>成交单位</w:t>
      </w:r>
      <w:r>
        <w:rPr>
          <w:rFonts w:ascii="宋体" w:hAnsi="宋体" w:hint="eastAsia"/>
          <w:sz w:val="24"/>
          <w:szCs w:val="24"/>
        </w:rPr>
        <w:t>立即返工整改</w:t>
      </w:r>
      <w:r>
        <w:rPr>
          <w:rFonts w:ascii="宋体" w:hAnsi="宋体" w:hint="eastAsia"/>
          <w:sz w:val="24"/>
          <w:szCs w:val="24"/>
        </w:rPr>
        <w:t>,</w:t>
      </w:r>
      <w:r>
        <w:rPr>
          <w:rFonts w:ascii="宋体" w:hAnsi="宋体" w:hint="eastAsia"/>
          <w:sz w:val="24"/>
          <w:szCs w:val="24"/>
        </w:rPr>
        <w:t>每发现一次</w:t>
      </w:r>
      <w:r>
        <w:rPr>
          <w:rFonts w:ascii="宋体" w:hAnsi="宋体" w:hint="eastAsia"/>
          <w:sz w:val="24"/>
          <w:szCs w:val="24"/>
        </w:rPr>
        <w:t>采购</w:t>
      </w:r>
      <w:r>
        <w:rPr>
          <w:rFonts w:ascii="宋体" w:hAnsi="宋体" w:hint="eastAsia"/>
          <w:sz w:val="24"/>
          <w:szCs w:val="24"/>
        </w:rPr>
        <w:t>人有权向</w:t>
      </w:r>
      <w:r>
        <w:rPr>
          <w:rFonts w:ascii="宋体" w:hAnsi="宋体" w:hint="eastAsia"/>
          <w:sz w:val="24"/>
          <w:szCs w:val="24"/>
        </w:rPr>
        <w:t>成交单位</w:t>
      </w:r>
      <w:r>
        <w:rPr>
          <w:rFonts w:ascii="宋体" w:hAnsi="宋体" w:hint="eastAsia"/>
          <w:sz w:val="24"/>
          <w:szCs w:val="24"/>
        </w:rPr>
        <w:t>进</w:t>
      </w:r>
      <w:r>
        <w:rPr>
          <w:rFonts w:ascii="宋体" w:hAnsi="宋体" w:hint="eastAsia"/>
          <w:sz w:val="24"/>
          <w:szCs w:val="24"/>
        </w:rPr>
        <w:t>5000-10000</w:t>
      </w:r>
      <w:r>
        <w:rPr>
          <w:rFonts w:ascii="宋体" w:hAnsi="宋体" w:hint="eastAsia"/>
          <w:sz w:val="24"/>
          <w:szCs w:val="24"/>
        </w:rPr>
        <w:t>元的</w:t>
      </w:r>
      <w:r>
        <w:rPr>
          <w:rFonts w:ascii="宋体" w:hAnsi="宋体" w:hint="eastAsia"/>
          <w:sz w:val="24"/>
          <w:szCs w:val="24"/>
        </w:rPr>
        <w:t>处罚</w:t>
      </w:r>
      <w:r>
        <w:rPr>
          <w:rFonts w:ascii="宋体" w:hAnsi="宋体" w:hint="eastAsia"/>
          <w:sz w:val="24"/>
          <w:szCs w:val="24"/>
        </w:rPr>
        <w:t>，如</w:t>
      </w:r>
      <w:r>
        <w:rPr>
          <w:rFonts w:ascii="宋体" w:hAnsi="宋体" w:hint="eastAsia"/>
          <w:sz w:val="24"/>
          <w:szCs w:val="24"/>
        </w:rPr>
        <w:t>成交单位</w:t>
      </w:r>
      <w:r>
        <w:rPr>
          <w:rFonts w:ascii="宋体" w:hAnsi="宋体" w:hint="eastAsia"/>
          <w:sz w:val="24"/>
          <w:szCs w:val="24"/>
        </w:rPr>
        <w:t>对</w:t>
      </w:r>
      <w:r>
        <w:rPr>
          <w:rFonts w:ascii="宋体" w:hAnsi="宋体" w:hint="eastAsia"/>
          <w:sz w:val="24"/>
          <w:szCs w:val="24"/>
        </w:rPr>
        <w:t>采购人</w:t>
      </w:r>
      <w:r>
        <w:rPr>
          <w:rFonts w:ascii="宋体" w:hAnsi="宋体" w:hint="eastAsia"/>
          <w:sz w:val="24"/>
          <w:szCs w:val="24"/>
        </w:rPr>
        <w:t>的上述通知</w:t>
      </w:r>
      <w:r>
        <w:rPr>
          <w:rFonts w:ascii="宋体" w:hAnsi="宋体" w:hint="eastAsia"/>
          <w:sz w:val="24"/>
          <w:szCs w:val="24"/>
        </w:rPr>
        <w:t>未积极改正的，</w:t>
      </w:r>
      <w:r>
        <w:rPr>
          <w:rFonts w:ascii="宋体" w:hAnsi="宋体" w:hint="eastAsia"/>
          <w:sz w:val="24"/>
          <w:szCs w:val="24"/>
        </w:rPr>
        <w:t>采购人</w:t>
      </w:r>
      <w:r>
        <w:rPr>
          <w:rFonts w:ascii="宋体" w:hAnsi="宋体" w:hint="eastAsia"/>
          <w:sz w:val="24"/>
          <w:szCs w:val="24"/>
        </w:rPr>
        <w:t>将终止其在本合同项目的承包</w:t>
      </w:r>
      <w:r>
        <w:rPr>
          <w:rFonts w:ascii="宋体" w:hAnsi="宋体" w:hint="eastAsia"/>
          <w:sz w:val="24"/>
          <w:szCs w:val="24"/>
        </w:rPr>
        <w:t>。</w:t>
      </w:r>
    </w:p>
    <w:p w:rsidR="00000000" w:rsidRDefault="003C168D" w:rsidP="00E963BF">
      <w:pPr>
        <w:adjustRightInd w:val="0"/>
        <w:snapToGrid w:val="0"/>
        <w:spacing w:line="480" w:lineRule="exact"/>
        <w:ind w:firstLineChars="192" w:firstLine="461"/>
        <w:rPr>
          <w:rFonts w:hint="eastAsia"/>
        </w:rPr>
      </w:pPr>
      <w:r>
        <w:rPr>
          <w:rFonts w:ascii="宋体" w:hAnsi="宋体" w:hint="eastAsia"/>
          <w:sz w:val="24"/>
          <w:szCs w:val="24"/>
        </w:rPr>
        <w:t>1</w:t>
      </w:r>
      <w:r>
        <w:rPr>
          <w:rFonts w:ascii="宋体" w:hAnsi="宋体" w:hint="eastAsia"/>
          <w:sz w:val="24"/>
          <w:szCs w:val="24"/>
        </w:rPr>
        <w:t>4</w:t>
      </w:r>
      <w:r>
        <w:rPr>
          <w:rFonts w:ascii="宋体" w:hAnsi="宋体" w:hint="eastAsia"/>
          <w:sz w:val="24"/>
          <w:szCs w:val="24"/>
        </w:rPr>
        <w:t>、对工作中遇到的重大问题应及时向</w:t>
      </w:r>
      <w:r>
        <w:rPr>
          <w:rFonts w:ascii="宋体" w:hAnsi="宋体" w:hint="eastAsia"/>
          <w:sz w:val="24"/>
          <w:szCs w:val="24"/>
        </w:rPr>
        <w:t>采购</w:t>
      </w:r>
      <w:r>
        <w:rPr>
          <w:rFonts w:ascii="宋体" w:hAnsi="宋体" w:hint="eastAsia"/>
          <w:sz w:val="24"/>
          <w:szCs w:val="24"/>
        </w:rPr>
        <w:t>人</w:t>
      </w:r>
      <w:r>
        <w:rPr>
          <w:rFonts w:ascii="宋体" w:hAnsi="宋体" w:hint="eastAsia"/>
          <w:sz w:val="24"/>
          <w:szCs w:val="24"/>
        </w:rPr>
        <w:t>报告，主动接受</w:t>
      </w:r>
      <w:r>
        <w:rPr>
          <w:rFonts w:ascii="宋体" w:hAnsi="宋体" w:hint="eastAsia"/>
          <w:sz w:val="24"/>
          <w:szCs w:val="24"/>
        </w:rPr>
        <w:t>采购人</w:t>
      </w:r>
      <w:r>
        <w:rPr>
          <w:rFonts w:ascii="宋体" w:hAnsi="宋体" w:hint="eastAsia"/>
          <w:sz w:val="24"/>
          <w:szCs w:val="24"/>
        </w:rPr>
        <w:t>指导。</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（三）结算方式</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、本项目采用全费用综合单价，投标单价中已含人工费、材料费、机械进出</w:t>
      </w:r>
      <w:r>
        <w:rPr>
          <w:rFonts w:ascii="宋体" w:hAnsi="宋体" w:hint="eastAsia"/>
          <w:sz w:val="24"/>
          <w:szCs w:val="24"/>
        </w:rPr>
        <w:t xml:space="preserve"> </w:t>
      </w:r>
      <w:r>
        <w:rPr>
          <w:rFonts w:ascii="宋体" w:hAnsi="宋体" w:hint="eastAsia"/>
          <w:sz w:val="24"/>
          <w:szCs w:val="24"/>
        </w:rPr>
        <w:t>场及机械停滞费、机械使用、维修保养费、车辆运行的环境保护费用、土方</w:t>
      </w:r>
      <w:r>
        <w:rPr>
          <w:rFonts w:ascii="宋体" w:hAnsi="宋体" w:hint="eastAsia"/>
          <w:sz w:val="24"/>
          <w:szCs w:val="24"/>
        </w:rPr>
        <w:t>回填</w:t>
      </w:r>
      <w:r>
        <w:rPr>
          <w:rFonts w:ascii="宋体" w:hAnsi="宋体" w:hint="eastAsia"/>
          <w:sz w:val="24"/>
          <w:szCs w:val="24"/>
        </w:rPr>
        <w:t>过程中扬尘治理产生的费用、施工现场、垫道机械费用、混凝土构件破碎后的垃圾、土方</w:t>
      </w:r>
      <w:r>
        <w:rPr>
          <w:rFonts w:ascii="宋体" w:hAnsi="宋体" w:hint="eastAsia"/>
          <w:sz w:val="24"/>
          <w:szCs w:val="24"/>
        </w:rPr>
        <w:t>(</w:t>
      </w:r>
      <w:r>
        <w:rPr>
          <w:rFonts w:ascii="宋体" w:hAnsi="宋体" w:hint="eastAsia"/>
          <w:sz w:val="24"/>
          <w:szCs w:val="24"/>
        </w:rPr>
        <w:t>垃圾</w:t>
      </w:r>
      <w:r>
        <w:rPr>
          <w:rFonts w:ascii="宋体" w:hAnsi="宋体" w:hint="eastAsia"/>
          <w:sz w:val="24"/>
          <w:szCs w:val="24"/>
        </w:rPr>
        <w:t>)</w:t>
      </w:r>
      <w:r>
        <w:rPr>
          <w:rFonts w:ascii="宋体" w:hAnsi="宋体" w:hint="eastAsia"/>
          <w:sz w:val="24"/>
          <w:szCs w:val="24"/>
        </w:rPr>
        <w:t>外运、保险、为土方（垃圾）外运倾倒承办的手续费、管理费、利润、措施费、规费、税金（增值税专用发票）、招标代理服务费等所有费用，并包括各项费用和价格的涨</w:t>
      </w:r>
      <w:r>
        <w:rPr>
          <w:rFonts w:ascii="宋体" w:hAnsi="宋体" w:hint="eastAsia"/>
          <w:sz w:val="24"/>
          <w:szCs w:val="24"/>
        </w:rPr>
        <w:t>价风险等，以及合同明示或暗示的所有责任、义务和不可抗力以外的一切风险。</w:t>
      </w:r>
      <w:r>
        <w:rPr>
          <w:rFonts w:ascii="宋体" w:hAnsi="宋体" w:hint="eastAsia"/>
          <w:sz w:val="24"/>
          <w:szCs w:val="24"/>
        </w:rPr>
        <w:t xml:space="preserve"> </w:t>
      </w:r>
      <w:r>
        <w:rPr>
          <w:rFonts w:ascii="宋体" w:hAnsi="宋体" w:hint="eastAsia"/>
          <w:sz w:val="24"/>
          <w:szCs w:val="24"/>
        </w:rPr>
        <w:t>另含工程环境保护、安全文明施工、临时设施、夜间施工及照明、测量监测费用等措施费用。</w:t>
      </w:r>
      <w:r>
        <w:rPr>
          <w:rFonts w:ascii="宋体" w:hAnsi="宋体" w:hint="eastAsia"/>
          <w:sz w:val="24"/>
          <w:szCs w:val="24"/>
        </w:rPr>
        <w:t xml:space="preserve"> </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、工程完工并验收合格后付至合同价款的</w:t>
      </w:r>
      <w:r>
        <w:rPr>
          <w:rFonts w:ascii="宋体" w:hAnsi="宋体" w:hint="eastAsia"/>
          <w:sz w:val="24"/>
          <w:szCs w:val="24"/>
        </w:rPr>
        <w:t>7</w:t>
      </w:r>
      <w:r>
        <w:rPr>
          <w:rFonts w:ascii="宋体" w:hAnsi="宋体" w:hint="eastAsia"/>
          <w:sz w:val="24"/>
          <w:szCs w:val="24"/>
        </w:rPr>
        <w:t>0%</w:t>
      </w:r>
      <w:r>
        <w:rPr>
          <w:rFonts w:ascii="宋体" w:hAnsi="宋体" w:hint="eastAsia"/>
          <w:sz w:val="24"/>
          <w:szCs w:val="24"/>
        </w:rPr>
        <w:t>，经审计完成后按审计值一次性付清（无息）。工程量据实结算。</w:t>
      </w:r>
    </w:p>
    <w:p w:rsidR="00000000" w:rsidRDefault="003C168D">
      <w:pPr>
        <w:adjustRightInd w:val="0"/>
        <w:snapToGrid w:val="0"/>
        <w:spacing w:line="480" w:lineRule="exact"/>
        <w:ind w:firstLineChars="192" w:firstLine="463"/>
        <w:rPr>
          <w:rFonts w:ascii="宋体" w:hAnsi="宋体" w:hint="eastAsia"/>
          <w:b/>
          <w:bCs/>
          <w:sz w:val="24"/>
          <w:szCs w:val="24"/>
        </w:rPr>
      </w:pPr>
      <w:r>
        <w:rPr>
          <w:rFonts w:ascii="宋体" w:hAnsi="宋体" w:hint="eastAsia"/>
          <w:b/>
          <w:bCs/>
          <w:sz w:val="24"/>
          <w:szCs w:val="24"/>
        </w:rPr>
        <w:t>三、</w:t>
      </w:r>
      <w:bookmarkStart w:id="30" w:name="第三部分  合同条款（格式）"/>
      <w:bookmarkEnd w:id="30"/>
      <w:r>
        <w:rPr>
          <w:rFonts w:ascii="宋体" w:hAnsi="宋体" w:hint="eastAsia"/>
          <w:b/>
          <w:bCs/>
          <w:sz w:val="24"/>
          <w:szCs w:val="24"/>
        </w:rPr>
        <w:t>其他要求</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t>1</w:t>
      </w:r>
      <w:r>
        <w:rPr>
          <w:rFonts w:ascii="宋体" w:hAnsi="宋体" w:hint="eastAsia"/>
          <w:sz w:val="24"/>
          <w:szCs w:val="24"/>
        </w:rPr>
        <w:t>、土方</w:t>
      </w:r>
      <w:r>
        <w:rPr>
          <w:rFonts w:ascii="宋体" w:hAnsi="宋体" w:hint="eastAsia"/>
          <w:sz w:val="24"/>
          <w:szCs w:val="24"/>
        </w:rPr>
        <w:t>回填</w:t>
      </w:r>
      <w:r>
        <w:rPr>
          <w:rFonts w:ascii="宋体" w:hAnsi="宋体" w:hint="eastAsia"/>
          <w:sz w:val="24"/>
          <w:szCs w:val="24"/>
        </w:rPr>
        <w:t>：具体实地考察现场，地上地下障碍物（含地表堆积物）清除；</w:t>
      </w:r>
      <w:r>
        <w:rPr>
          <w:rFonts w:ascii="宋体" w:hAnsi="宋体" w:hint="eastAsia"/>
          <w:sz w:val="24"/>
          <w:szCs w:val="24"/>
        </w:rPr>
        <w:t xml:space="preserve">  </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负责土方外运手续的办理，中标企业要严格遵守相关法律法规和规定的要求选用运输车辆，现场配备专门的现场管理、保洁人员，对渣土运输行为进规范管理，凡超载、未完</w:t>
      </w:r>
      <w:r>
        <w:rPr>
          <w:rFonts w:ascii="宋体" w:hAnsi="宋体" w:hint="eastAsia"/>
          <w:sz w:val="24"/>
          <w:szCs w:val="24"/>
        </w:rPr>
        <w:t>全覆盖和车俩未冲洗的，一律不得出工地上路运输。</w:t>
      </w:r>
      <w:r>
        <w:rPr>
          <w:rFonts w:ascii="宋体" w:hAnsi="宋体" w:hint="eastAsia"/>
          <w:sz w:val="24"/>
          <w:szCs w:val="24"/>
        </w:rPr>
        <w:t xml:space="preserve"> </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lastRenderedPageBreak/>
        <w:t>3</w:t>
      </w:r>
      <w:r>
        <w:rPr>
          <w:rFonts w:ascii="宋体" w:hAnsi="宋体" w:hint="eastAsia"/>
          <w:sz w:val="24"/>
          <w:szCs w:val="24"/>
        </w:rPr>
        <w:t>、因</w:t>
      </w:r>
      <w:r>
        <w:rPr>
          <w:rFonts w:ascii="宋体" w:hAnsi="宋体" w:hint="eastAsia"/>
          <w:sz w:val="24"/>
          <w:szCs w:val="24"/>
        </w:rPr>
        <w:t>成交人</w:t>
      </w:r>
      <w:r>
        <w:rPr>
          <w:rFonts w:ascii="宋体" w:hAnsi="宋体" w:hint="eastAsia"/>
          <w:sz w:val="24"/>
          <w:szCs w:val="24"/>
        </w:rPr>
        <w:t>违规，</w:t>
      </w:r>
      <w:r>
        <w:rPr>
          <w:rFonts w:ascii="宋体" w:hAnsi="宋体" w:hint="eastAsia"/>
          <w:sz w:val="24"/>
          <w:szCs w:val="24"/>
        </w:rPr>
        <w:t>采购人</w:t>
      </w:r>
      <w:r>
        <w:rPr>
          <w:rFonts w:ascii="宋体" w:hAnsi="宋体" w:hint="eastAsia"/>
          <w:sz w:val="24"/>
          <w:szCs w:val="24"/>
        </w:rPr>
        <w:t>受到处罚，对</w:t>
      </w:r>
      <w:r>
        <w:rPr>
          <w:rFonts w:ascii="宋体" w:hAnsi="宋体" w:hint="eastAsia"/>
          <w:sz w:val="24"/>
          <w:szCs w:val="24"/>
        </w:rPr>
        <w:t>采购人</w:t>
      </w:r>
      <w:r>
        <w:rPr>
          <w:rFonts w:ascii="宋体" w:hAnsi="宋体" w:hint="eastAsia"/>
          <w:sz w:val="24"/>
          <w:szCs w:val="24"/>
        </w:rPr>
        <w:t>的罚款费用由</w:t>
      </w:r>
      <w:r>
        <w:rPr>
          <w:rFonts w:ascii="宋体" w:hAnsi="宋体" w:hint="eastAsia"/>
          <w:sz w:val="24"/>
          <w:szCs w:val="24"/>
        </w:rPr>
        <w:t>成交人</w:t>
      </w:r>
      <w:r>
        <w:rPr>
          <w:rFonts w:ascii="宋体" w:hAnsi="宋体" w:hint="eastAsia"/>
          <w:sz w:val="24"/>
          <w:szCs w:val="24"/>
        </w:rPr>
        <w:t>承担。</w:t>
      </w:r>
      <w:r>
        <w:rPr>
          <w:rFonts w:ascii="宋体" w:hAnsi="宋体" w:hint="eastAsia"/>
          <w:sz w:val="24"/>
          <w:szCs w:val="24"/>
        </w:rPr>
        <w:t xml:space="preserve"> </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t>4</w:t>
      </w:r>
      <w:r>
        <w:rPr>
          <w:rFonts w:ascii="宋体" w:hAnsi="宋体" w:hint="eastAsia"/>
          <w:sz w:val="24"/>
          <w:szCs w:val="24"/>
        </w:rPr>
        <w:t>、施工过程中</w:t>
      </w:r>
      <w:r>
        <w:rPr>
          <w:rFonts w:ascii="宋体" w:hAnsi="宋体" w:hint="eastAsia"/>
          <w:sz w:val="24"/>
          <w:szCs w:val="24"/>
        </w:rPr>
        <w:t>成交人</w:t>
      </w:r>
      <w:r>
        <w:rPr>
          <w:rFonts w:ascii="宋体" w:hAnsi="宋体" w:hint="eastAsia"/>
          <w:sz w:val="24"/>
          <w:szCs w:val="24"/>
        </w:rPr>
        <w:t>需服从发包单位的统筹指挥及进度计划安排，履行相应的进度计划安排。</w:t>
      </w:r>
      <w:r>
        <w:rPr>
          <w:rFonts w:ascii="宋体" w:hAnsi="宋体" w:hint="eastAsia"/>
          <w:sz w:val="24"/>
          <w:szCs w:val="24"/>
        </w:rPr>
        <w:t xml:space="preserve">  </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在进场前应上报详细实施方案，包括相应的机械、车辆、工机具、人员、土方的</w:t>
      </w:r>
      <w:r>
        <w:rPr>
          <w:rFonts w:ascii="宋体" w:hAnsi="宋体" w:hint="eastAsia"/>
          <w:sz w:val="24"/>
          <w:szCs w:val="24"/>
        </w:rPr>
        <w:t>回填</w:t>
      </w:r>
      <w:r>
        <w:rPr>
          <w:rFonts w:ascii="宋体" w:hAnsi="宋体" w:hint="eastAsia"/>
          <w:sz w:val="24"/>
          <w:szCs w:val="24"/>
        </w:rPr>
        <w:t>顺序、安全防护措施等内容，现场内的行车路线，经</w:t>
      </w:r>
      <w:r>
        <w:rPr>
          <w:rFonts w:ascii="宋体" w:hAnsi="宋体" w:hint="eastAsia"/>
          <w:sz w:val="24"/>
          <w:szCs w:val="24"/>
        </w:rPr>
        <w:t>采购人</w:t>
      </w:r>
      <w:r>
        <w:rPr>
          <w:rFonts w:ascii="宋体" w:hAnsi="宋体" w:hint="eastAsia"/>
          <w:sz w:val="24"/>
          <w:szCs w:val="24"/>
        </w:rPr>
        <w:t>确认后实施。</w:t>
      </w:r>
      <w:r>
        <w:rPr>
          <w:rFonts w:ascii="宋体" w:hAnsi="宋体" w:hint="eastAsia"/>
          <w:sz w:val="24"/>
          <w:szCs w:val="24"/>
        </w:rPr>
        <w:t>成交人</w:t>
      </w:r>
      <w:r>
        <w:rPr>
          <w:rFonts w:ascii="宋体" w:hAnsi="宋体" w:hint="eastAsia"/>
          <w:sz w:val="24"/>
          <w:szCs w:val="24"/>
        </w:rPr>
        <w:t>保证进场的土方机具设备能满足施工和</w:t>
      </w:r>
      <w:r>
        <w:rPr>
          <w:rFonts w:ascii="宋体" w:hAnsi="宋体" w:hint="eastAsia"/>
          <w:sz w:val="24"/>
          <w:szCs w:val="24"/>
        </w:rPr>
        <w:t>采购人</w:t>
      </w:r>
      <w:r>
        <w:rPr>
          <w:rFonts w:ascii="宋体" w:hAnsi="宋体" w:hint="eastAsia"/>
          <w:sz w:val="24"/>
          <w:szCs w:val="24"/>
        </w:rPr>
        <w:t>管理的需要，现场管理力量必须满足施工和</w:t>
      </w:r>
      <w:r>
        <w:rPr>
          <w:rFonts w:ascii="宋体" w:hAnsi="宋体" w:hint="eastAsia"/>
          <w:sz w:val="24"/>
          <w:szCs w:val="24"/>
        </w:rPr>
        <w:t>采购人</w:t>
      </w:r>
      <w:r>
        <w:rPr>
          <w:rFonts w:ascii="宋体" w:hAnsi="宋体" w:hint="eastAsia"/>
          <w:sz w:val="24"/>
          <w:szCs w:val="24"/>
        </w:rPr>
        <w:t>管理的要求。</w:t>
      </w:r>
      <w:r>
        <w:rPr>
          <w:rFonts w:ascii="宋体" w:hAnsi="宋体" w:hint="eastAsia"/>
          <w:sz w:val="24"/>
          <w:szCs w:val="24"/>
        </w:rPr>
        <w:t xml:space="preserve"> </w:t>
      </w:r>
      <w:r>
        <w:rPr>
          <w:rFonts w:ascii="宋体" w:hAnsi="宋体" w:hint="eastAsia"/>
          <w:sz w:val="24"/>
          <w:szCs w:val="24"/>
        </w:rPr>
        <w:t>若</w:t>
      </w:r>
      <w:r>
        <w:rPr>
          <w:rFonts w:ascii="宋体" w:hAnsi="宋体" w:hint="eastAsia"/>
          <w:sz w:val="24"/>
          <w:szCs w:val="24"/>
        </w:rPr>
        <w:t>成交人</w:t>
      </w:r>
      <w:r>
        <w:rPr>
          <w:rFonts w:ascii="宋体" w:hAnsi="宋体" w:hint="eastAsia"/>
          <w:sz w:val="24"/>
          <w:szCs w:val="24"/>
        </w:rPr>
        <w:t>因自身原因需要委托或雇佣具有相应能力的第三</w:t>
      </w:r>
      <w:r>
        <w:rPr>
          <w:rFonts w:ascii="宋体" w:hAnsi="宋体" w:hint="eastAsia"/>
          <w:sz w:val="24"/>
          <w:szCs w:val="24"/>
        </w:rPr>
        <w:t>方单位进场施工（严禁违法转包），必须经</w:t>
      </w:r>
      <w:r>
        <w:rPr>
          <w:rFonts w:ascii="宋体" w:hAnsi="宋体" w:hint="eastAsia"/>
          <w:sz w:val="24"/>
          <w:szCs w:val="24"/>
        </w:rPr>
        <w:t>采购人</w:t>
      </w:r>
      <w:r>
        <w:rPr>
          <w:rFonts w:ascii="宋体" w:hAnsi="宋体" w:hint="eastAsia"/>
          <w:sz w:val="24"/>
          <w:szCs w:val="24"/>
        </w:rPr>
        <w:t>同意，第三方单位进入现场前必须进行三级安全教育，严格按照安全操作规程施工，施工中产生的任何经济纠纷，造成的人员伤亡或其他安全质量事故等均由</w:t>
      </w:r>
      <w:r>
        <w:rPr>
          <w:rFonts w:ascii="宋体" w:hAnsi="宋体" w:hint="eastAsia"/>
          <w:sz w:val="24"/>
          <w:szCs w:val="24"/>
        </w:rPr>
        <w:t>成交人</w:t>
      </w:r>
      <w:r>
        <w:rPr>
          <w:rFonts w:ascii="宋体" w:hAnsi="宋体" w:hint="eastAsia"/>
          <w:sz w:val="24"/>
          <w:szCs w:val="24"/>
        </w:rPr>
        <w:t>承担全部责任，同时追究相关责任，并视责任轻重采取处罚措施。</w:t>
      </w:r>
    </w:p>
    <w:p w:rsidR="00000000" w:rsidRDefault="003C168D">
      <w:pPr>
        <w:pStyle w:val="3"/>
        <w:tabs>
          <w:tab w:val="left" w:pos="720"/>
        </w:tabs>
        <w:ind w:left="4696"/>
        <w:rPr>
          <w:rFonts w:hint="eastAsia"/>
        </w:rPr>
      </w:pPr>
    </w:p>
    <w:p w:rsidR="00000000" w:rsidRDefault="003C168D">
      <w:pPr>
        <w:wordWrap w:val="0"/>
        <w:adjustRightInd w:val="0"/>
        <w:snapToGrid w:val="0"/>
        <w:spacing w:line="480" w:lineRule="exact"/>
        <w:jc w:val="center"/>
        <w:outlineLvl w:val="0"/>
        <w:rPr>
          <w:rFonts w:ascii="宋体" w:hAnsi="宋体" w:hint="eastAsia"/>
          <w:b/>
          <w:sz w:val="24"/>
          <w:szCs w:val="24"/>
        </w:rPr>
      </w:pPr>
      <w:r>
        <w:rPr>
          <w:rFonts w:ascii="宋体" w:hAnsi="宋体" w:hint="eastAsia"/>
          <w:b/>
          <w:sz w:val="28"/>
          <w:szCs w:val="24"/>
        </w:rPr>
        <w:br w:type="page"/>
      </w:r>
      <w:r>
        <w:rPr>
          <w:rFonts w:ascii="宋体" w:hAnsi="宋体" w:cs="宋体" w:hint="eastAsia"/>
          <w:b/>
          <w:kern w:val="44"/>
          <w:sz w:val="44"/>
        </w:rPr>
        <w:lastRenderedPageBreak/>
        <w:t>第四部分</w:t>
      </w:r>
      <w:r>
        <w:rPr>
          <w:rFonts w:ascii="宋体" w:hAnsi="宋体" w:cs="宋体" w:hint="eastAsia"/>
          <w:b/>
          <w:kern w:val="44"/>
          <w:sz w:val="44"/>
        </w:rPr>
        <w:t xml:space="preserve"> </w:t>
      </w:r>
      <w:bookmarkStart w:id="31" w:name="_Toc3350"/>
      <w:r>
        <w:rPr>
          <w:rFonts w:ascii="宋体" w:hAnsi="宋体" w:cs="宋体" w:hint="eastAsia"/>
          <w:b/>
          <w:kern w:val="44"/>
          <w:sz w:val="44"/>
        </w:rPr>
        <w:t>合同条款</w:t>
      </w:r>
      <w:bookmarkEnd w:id="31"/>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甲方（</w:t>
      </w:r>
      <w:r>
        <w:rPr>
          <w:rFonts w:ascii="宋体" w:hAnsi="宋体" w:hint="eastAsia"/>
          <w:sz w:val="24"/>
          <w:szCs w:val="24"/>
        </w:rPr>
        <w:t>采购人</w:t>
      </w:r>
      <w:r>
        <w:rPr>
          <w:rFonts w:ascii="宋体" w:hAnsi="宋体" w:hint="eastAsia"/>
          <w:sz w:val="24"/>
          <w:szCs w:val="24"/>
        </w:rPr>
        <w:t>）：</w:t>
      </w:r>
      <w:r>
        <w:rPr>
          <w:rFonts w:ascii="宋体" w:hAnsi="宋体" w:cs="宋体" w:hint="eastAsia"/>
          <w:sz w:val="24"/>
          <w:szCs w:val="24"/>
        </w:rPr>
        <w:t>临朐泰岳园林绿化工程有限公司</w:t>
      </w:r>
      <w:r>
        <w:rPr>
          <w:rFonts w:ascii="宋体" w:hAnsi="宋体" w:cs="宋体" w:hint="eastAsia"/>
          <w:sz w:val="24"/>
          <w:szCs w:val="24"/>
        </w:rPr>
        <w:t xml:space="preserve"> </w:t>
      </w:r>
      <w:r>
        <w:rPr>
          <w:rFonts w:ascii="宋体" w:hAnsi="宋体" w:hint="eastAsia"/>
          <w:sz w:val="24"/>
          <w:szCs w:val="24"/>
          <w:u w:val="single"/>
        </w:rPr>
        <w:t xml:space="preserve">                                    </w:t>
      </w:r>
    </w:p>
    <w:p w:rsidR="00000000" w:rsidRDefault="003C168D" w:rsidP="00E963BF">
      <w:pPr>
        <w:adjustRightInd w:val="0"/>
        <w:snapToGrid w:val="0"/>
        <w:spacing w:line="480" w:lineRule="exact"/>
        <w:ind w:firstLineChars="192" w:firstLine="461"/>
        <w:rPr>
          <w:rFonts w:ascii="宋体" w:hAnsi="宋体" w:hint="eastAsia"/>
          <w:sz w:val="24"/>
          <w:szCs w:val="24"/>
          <w:u w:val="single"/>
        </w:rPr>
      </w:pPr>
      <w:r>
        <w:rPr>
          <w:rFonts w:ascii="宋体" w:hAnsi="宋体" w:hint="eastAsia"/>
          <w:sz w:val="24"/>
          <w:szCs w:val="24"/>
        </w:rPr>
        <w:t>乙方（</w:t>
      </w:r>
      <w:r>
        <w:rPr>
          <w:rFonts w:ascii="宋体" w:hAnsi="宋体" w:hint="eastAsia"/>
          <w:sz w:val="24"/>
          <w:szCs w:val="24"/>
        </w:rPr>
        <w:t>成交人</w:t>
      </w:r>
      <w:r>
        <w:rPr>
          <w:rFonts w:ascii="宋体" w:hAnsi="宋体" w:hint="eastAsia"/>
          <w:sz w:val="24"/>
          <w:szCs w:val="24"/>
        </w:rPr>
        <w:t>）：</w:t>
      </w:r>
      <w:r>
        <w:rPr>
          <w:rFonts w:ascii="宋体" w:hAnsi="宋体" w:hint="eastAsia"/>
          <w:sz w:val="24"/>
          <w:szCs w:val="24"/>
          <w:u w:val="single"/>
        </w:rPr>
        <w:t xml:space="preserve">                                          </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依照《中华人民共和</w:t>
      </w:r>
      <w:r>
        <w:rPr>
          <w:rFonts w:ascii="宋体" w:hAnsi="宋体" w:hint="eastAsia"/>
          <w:sz w:val="24"/>
          <w:szCs w:val="24"/>
        </w:rPr>
        <w:t>国招标投标采购法》、《中华人民共和国</w:t>
      </w:r>
      <w:r>
        <w:rPr>
          <w:rFonts w:ascii="宋体" w:hAnsi="宋体" w:hint="eastAsia"/>
          <w:sz w:val="24"/>
          <w:szCs w:val="24"/>
        </w:rPr>
        <w:t>民法典</w:t>
      </w:r>
      <w:r>
        <w:rPr>
          <w:rFonts w:ascii="宋体" w:hAnsi="宋体" w:hint="eastAsia"/>
          <w:sz w:val="24"/>
          <w:szCs w:val="24"/>
        </w:rPr>
        <w:t>》及其他有关法律、行政法规、遵循平等、自愿、公平和诚实信用的原则，甲乙双方就</w:t>
      </w:r>
      <w:r>
        <w:rPr>
          <w:rFonts w:ascii="宋体" w:hAnsi="宋体" w:hint="eastAsia"/>
          <w:sz w:val="24"/>
          <w:szCs w:val="24"/>
        </w:rPr>
        <w:t>(</w:t>
      </w:r>
      <w:r>
        <w:rPr>
          <w:rFonts w:ascii="宋体" w:hAnsi="宋体" w:hint="eastAsia"/>
          <w:sz w:val="24"/>
          <w:szCs w:val="24"/>
        </w:rPr>
        <w:t>项目名称、项目编号），</w:t>
      </w:r>
      <w:r>
        <w:rPr>
          <w:rFonts w:ascii="宋体" w:hAnsi="宋体" w:hint="eastAsia"/>
          <w:sz w:val="24"/>
          <w:szCs w:val="24"/>
        </w:rPr>
        <w:t xml:space="preserve"> </w:t>
      </w:r>
      <w:r>
        <w:rPr>
          <w:rFonts w:ascii="宋体" w:hAnsi="宋体" w:hint="eastAsia"/>
          <w:sz w:val="24"/>
          <w:szCs w:val="24"/>
        </w:rPr>
        <w:t>同意按照以下条款和条件，签署本合同。</w:t>
      </w:r>
    </w:p>
    <w:p w:rsidR="00000000" w:rsidRDefault="003C168D">
      <w:pPr>
        <w:adjustRightInd w:val="0"/>
        <w:snapToGrid w:val="0"/>
        <w:spacing w:line="480" w:lineRule="exact"/>
        <w:ind w:left="461"/>
        <w:rPr>
          <w:rFonts w:ascii="宋体" w:hAnsi="宋体" w:hint="eastAsia"/>
          <w:b/>
          <w:bCs/>
          <w:sz w:val="24"/>
          <w:szCs w:val="24"/>
        </w:rPr>
      </w:pPr>
      <w:r>
        <w:rPr>
          <w:rFonts w:ascii="宋体" w:hAnsi="宋体" w:hint="eastAsia"/>
          <w:b/>
          <w:bCs/>
          <w:sz w:val="24"/>
          <w:szCs w:val="24"/>
        </w:rPr>
        <w:t>一、本合同由合同文本和下列文件组成</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本合同所附下列文件是构成本合同不可分割的部分，组成合同的各项文件应互相解释，互为说明，解释合同文件的优先顺序如下：</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、合同格式以及合同条款</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成交</w:t>
      </w:r>
      <w:r>
        <w:rPr>
          <w:rFonts w:ascii="宋体" w:hAnsi="宋体" w:hint="eastAsia"/>
          <w:sz w:val="24"/>
          <w:szCs w:val="24"/>
        </w:rPr>
        <w:t>通知书</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在评标过程中做出的有关澄清、说明、承诺或者补正文件</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成交人</w:t>
      </w:r>
      <w:r>
        <w:rPr>
          <w:rFonts w:ascii="宋体" w:hAnsi="宋体" w:hint="eastAsia"/>
          <w:sz w:val="24"/>
          <w:szCs w:val="24"/>
        </w:rPr>
        <w:t>投标文件</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竞争性磋商</w:t>
      </w:r>
      <w:r>
        <w:rPr>
          <w:rFonts w:ascii="宋体" w:hAnsi="宋体" w:hint="eastAsia"/>
          <w:sz w:val="24"/>
          <w:szCs w:val="24"/>
        </w:rPr>
        <w:t>文件</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6</w:t>
      </w:r>
      <w:r>
        <w:rPr>
          <w:rFonts w:ascii="宋体" w:hAnsi="宋体" w:hint="eastAsia"/>
          <w:sz w:val="24"/>
          <w:szCs w:val="24"/>
        </w:rPr>
        <w:t>、本</w:t>
      </w:r>
      <w:r>
        <w:rPr>
          <w:rFonts w:ascii="宋体" w:hAnsi="宋体" w:hint="eastAsia"/>
          <w:sz w:val="24"/>
          <w:szCs w:val="24"/>
        </w:rPr>
        <w:t>合同附件</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同一层次的合同文件</w:t>
      </w:r>
      <w:r>
        <w:rPr>
          <w:rFonts w:ascii="宋体" w:hAnsi="宋体" w:hint="eastAsia"/>
          <w:sz w:val="24"/>
          <w:szCs w:val="24"/>
        </w:rPr>
        <w:t>规定有矛盾的以较后时间制定的为准。</w:t>
      </w:r>
    </w:p>
    <w:p w:rsidR="00000000" w:rsidRDefault="003C168D">
      <w:pPr>
        <w:adjustRightInd w:val="0"/>
        <w:snapToGrid w:val="0"/>
        <w:spacing w:line="480" w:lineRule="exact"/>
        <w:ind w:left="461"/>
        <w:rPr>
          <w:rFonts w:ascii="宋体" w:hAnsi="宋体" w:hint="eastAsia"/>
          <w:b/>
          <w:bCs/>
          <w:sz w:val="24"/>
          <w:szCs w:val="24"/>
        </w:rPr>
      </w:pPr>
      <w:r>
        <w:rPr>
          <w:rFonts w:ascii="宋体" w:hAnsi="宋体" w:hint="eastAsia"/>
          <w:b/>
          <w:bCs/>
          <w:sz w:val="24"/>
          <w:szCs w:val="24"/>
        </w:rPr>
        <w:t>二、服务内容</w:t>
      </w:r>
    </w:p>
    <w:p w:rsidR="00000000" w:rsidRDefault="003C168D" w:rsidP="00E963BF">
      <w:pPr>
        <w:adjustRightInd w:val="0"/>
        <w:snapToGrid w:val="0"/>
        <w:spacing w:line="480" w:lineRule="exact"/>
        <w:ind w:firstLineChars="192" w:firstLine="461"/>
        <w:rPr>
          <w:rFonts w:ascii="宋体" w:hAnsi="宋体" w:hint="eastAsia"/>
          <w:sz w:val="24"/>
          <w:szCs w:val="24"/>
          <w:u w:val="single"/>
        </w:rPr>
      </w:pPr>
      <w:r>
        <w:rPr>
          <w:rFonts w:ascii="宋体" w:hAnsi="宋体" w:hint="eastAsia"/>
          <w:sz w:val="24"/>
          <w:szCs w:val="24"/>
          <w:u w:val="single"/>
        </w:rPr>
        <w:t>临朐泰岳园林绿化工程有限公司窦家洼地块回填土方工程项目</w:t>
      </w:r>
      <w:r>
        <w:rPr>
          <w:rFonts w:ascii="宋体" w:hAnsi="宋体" w:hint="eastAsia"/>
          <w:sz w:val="24"/>
          <w:szCs w:val="24"/>
          <w:u w:val="single"/>
        </w:rPr>
        <w:t>，工作内容主要包括含</w:t>
      </w:r>
      <w:r>
        <w:rPr>
          <w:rFonts w:ascii="宋体" w:hAnsi="宋体" w:hint="eastAsia"/>
          <w:sz w:val="24"/>
          <w:szCs w:val="24"/>
          <w:u w:val="single"/>
        </w:rPr>
        <w:t>1</w:t>
      </w:r>
      <w:r>
        <w:rPr>
          <w:rFonts w:ascii="宋体" w:hAnsi="宋体" w:hint="eastAsia"/>
          <w:sz w:val="24"/>
          <w:szCs w:val="24"/>
          <w:u w:val="single"/>
        </w:rPr>
        <w:t>、项目占地范围内树木、构筑物、垃圾等障碍物清除；</w:t>
      </w:r>
      <w:r>
        <w:rPr>
          <w:rFonts w:ascii="宋体" w:hAnsi="宋体" w:hint="eastAsia"/>
          <w:sz w:val="24"/>
          <w:szCs w:val="24"/>
          <w:u w:val="single"/>
        </w:rPr>
        <w:t>2.</w:t>
      </w:r>
      <w:r>
        <w:rPr>
          <w:rFonts w:ascii="宋体" w:hAnsi="宋体" w:hint="eastAsia"/>
          <w:sz w:val="24"/>
          <w:szCs w:val="24"/>
          <w:u w:val="single"/>
        </w:rPr>
        <w:t>、用甲方指定土源进行回填、平整；</w:t>
      </w:r>
      <w:r>
        <w:rPr>
          <w:rFonts w:ascii="宋体" w:hAnsi="宋体" w:hint="eastAsia"/>
          <w:sz w:val="24"/>
          <w:szCs w:val="24"/>
          <w:u w:val="single"/>
        </w:rPr>
        <w:t>3</w:t>
      </w:r>
      <w:r>
        <w:rPr>
          <w:rFonts w:ascii="宋体" w:hAnsi="宋体" w:hint="eastAsia"/>
          <w:sz w:val="24"/>
          <w:szCs w:val="24"/>
          <w:u w:val="single"/>
        </w:rPr>
        <w:t>、回填标高</w:t>
      </w:r>
      <w:r>
        <w:rPr>
          <w:rFonts w:ascii="宋体" w:hAnsi="宋体" w:hint="eastAsia"/>
          <w:sz w:val="24"/>
          <w:szCs w:val="24"/>
          <w:u w:val="single"/>
        </w:rPr>
        <w:t>1m</w:t>
      </w:r>
      <w:r>
        <w:rPr>
          <w:rFonts w:ascii="宋体" w:hAnsi="宋体" w:hint="eastAsia"/>
          <w:sz w:val="24"/>
          <w:szCs w:val="24"/>
          <w:u w:val="single"/>
        </w:rPr>
        <w:t>范围内土方应无块状及其他垃圾，达到苗木种植的标准</w:t>
      </w:r>
      <w:r>
        <w:rPr>
          <w:rFonts w:ascii="宋体" w:hAnsi="宋体" w:hint="eastAsia"/>
          <w:sz w:val="24"/>
          <w:szCs w:val="24"/>
          <w:u w:val="single"/>
        </w:rPr>
        <w:t>土方量约</w:t>
      </w:r>
      <w:r>
        <w:rPr>
          <w:rFonts w:ascii="宋体" w:hAnsi="宋体" w:hint="eastAsia"/>
          <w:sz w:val="24"/>
          <w:szCs w:val="24"/>
          <w:u w:val="single"/>
        </w:rPr>
        <w:t>14</w:t>
      </w:r>
      <w:r>
        <w:rPr>
          <w:rFonts w:ascii="宋体" w:hAnsi="宋体" w:hint="eastAsia"/>
          <w:sz w:val="24"/>
          <w:szCs w:val="24"/>
          <w:u w:val="single"/>
        </w:rPr>
        <w:t>万立方米。</w:t>
      </w:r>
    </w:p>
    <w:p w:rsidR="00000000" w:rsidRDefault="003C168D">
      <w:pPr>
        <w:adjustRightInd w:val="0"/>
        <w:snapToGrid w:val="0"/>
        <w:spacing w:line="480" w:lineRule="exact"/>
        <w:ind w:left="461"/>
        <w:rPr>
          <w:rFonts w:ascii="宋体" w:hAnsi="宋体" w:hint="eastAsia"/>
          <w:b/>
          <w:bCs/>
          <w:sz w:val="24"/>
          <w:szCs w:val="24"/>
        </w:rPr>
      </w:pPr>
      <w:r>
        <w:rPr>
          <w:rFonts w:ascii="宋体" w:hAnsi="宋体" w:hint="eastAsia"/>
          <w:b/>
          <w:bCs/>
          <w:sz w:val="24"/>
          <w:szCs w:val="24"/>
        </w:rPr>
        <w:t>三、合同金额</w:t>
      </w:r>
    </w:p>
    <w:p w:rsidR="00000000" w:rsidRDefault="003C168D" w:rsidP="00E963BF">
      <w:pPr>
        <w:adjustRightInd w:val="0"/>
        <w:snapToGrid w:val="0"/>
        <w:spacing w:line="480" w:lineRule="exact"/>
        <w:ind w:firstLineChars="192" w:firstLine="461"/>
        <w:rPr>
          <w:rFonts w:ascii="宋体" w:hAnsi="宋体" w:hint="eastAsia"/>
          <w:sz w:val="24"/>
          <w:szCs w:val="24"/>
          <w:u w:val="single"/>
        </w:rPr>
      </w:pPr>
      <w:r>
        <w:rPr>
          <w:rFonts w:ascii="宋体" w:hAnsi="宋体" w:hint="eastAsia"/>
          <w:sz w:val="24"/>
          <w:szCs w:val="24"/>
        </w:rPr>
        <w:t>合同金额：</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9"/>
        <w:gridCol w:w="4029"/>
        <w:gridCol w:w="1901"/>
      </w:tblGrid>
      <w:tr w:rsidR="00000000">
        <w:tc>
          <w:tcPr>
            <w:tcW w:w="3009" w:type="dxa"/>
          </w:tcPr>
          <w:p w:rsidR="00000000" w:rsidRDefault="003C168D">
            <w:pPr>
              <w:adjustRightInd w:val="0"/>
              <w:snapToGrid w:val="0"/>
              <w:spacing w:line="480" w:lineRule="exact"/>
              <w:jc w:val="center"/>
              <w:rPr>
                <w:rFonts w:ascii="宋体" w:hAnsi="宋体" w:hint="eastAsia"/>
                <w:sz w:val="24"/>
                <w:szCs w:val="24"/>
                <w:u w:val="single"/>
              </w:rPr>
            </w:pPr>
            <w:r>
              <w:rPr>
                <w:rFonts w:ascii="宋体" w:hAnsi="宋体" w:hint="eastAsia"/>
                <w:sz w:val="24"/>
                <w:szCs w:val="24"/>
              </w:rPr>
              <w:t>工程量（立方米）</w:t>
            </w:r>
          </w:p>
        </w:tc>
        <w:tc>
          <w:tcPr>
            <w:tcW w:w="4029" w:type="dxa"/>
          </w:tcPr>
          <w:p w:rsidR="00000000" w:rsidRDefault="003C168D">
            <w:pPr>
              <w:adjustRightInd w:val="0"/>
              <w:snapToGrid w:val="0"/>
              <w:spacing w:line="480" w:lineRule="exact"/>
              <w:jc w:val="center"/>
              <w:rPr>
                <w:rFonts w:ascii="宋体" w:hAnsi="宋体" w:hint="eastAsia"/>
                <w:sz w:val="24"/>
                <w:szCs w:val="24"/>
                <w:u w:val="single"/>
              </w:rPr>
            </w:pPr>
            <w:r>
              <w:rPr>
                <w:rFonts w:ascii="宋体" w:hAnsi="宋体" w:hint="eastAsia"/>
                <w:sz w:val="24"/>
                <w:szCs w:val="24"/>
              </w:rPr>
              <w:t>全费用综合单价（元</w:t>
            </w:r>
            <w:r>
              <w:rPr>
                <w:rFonts w:ascii="宋体" w:hAnsi="宋体" w:hint="eastAsia"/>
                <w:sz w:val="24"/>
                <w:szCs w:val="24"/>
              </w:rPr>
              <w:t>/</w:t>
            </w:r>
            <w:r>
              <w:rPr>
                <w:rFonts w:ascii="宋体" w:hAnsi="宋体" w:hint="eastAsia"/>
                <w:sz w:val="24"/>
                <w:szCs w:val="24"/>
              </w:rPr>
              <w:t>立方米）</w:t>
            </w:r>
          </w:p>
        </w:tc>
        <w:tc>
          <w:tcPr>
            <w:tcW w:w="1901" w:type="dxa"/>
          </w:tcPr>
          <w:p w:rsidR="00000000" w:rsidRDefault="003C168D">
            <w:pPr>
              <w:adjustRightInd w:val="0"/>
              <w:snapToGrid w:val="0"/>
              <w:spacing w:line="480" w:lineRule="exact"/>
              <w:jc w:val="center"/>
              <w:rPr>
                <w:rFonts w:ascii="宋体" w:hAnsi="宋体" w:hint="eastAsia"/>
                <w:sz w:val="24"/>
                <w:szCs w:val="24"/>
                <w:u w:val="single"/>
              </w:rPr>
            </w:pPr>
            <w:r>
              <w:rPr>
                <w:rFonts w:ascii="宋体" w:hAnsi="宋体" w:hint="eastAsia"/>
                <w:sz w:val="24"/>
                <w:szCs w:val="24"/>
              </w:rPr>
              <w:t>总价</w:t>
            </w:r>
          </w:p>
        </w:tc>
      </w:tr>
      <w:tr w:rsidR="00000000">
        <w:tc>
          <w:tcPr>
            <w:tcW w:w="3009" w:type="dxa"/>
          </w:tcPr>
          <w:p w:rsidR="00000000" w:rsidRDefault="003C168D">
            <w:pPr>
              <w:adjustRightInd w:val="0"/>
              <w:snapToGrid w:val="0"/>
              <w:spacing w:line="480" w:lineRule="exact"/>
              <w:jc w:val="center"/>
              <w:rPr>
                <w:rFonts w:ascii="宋体" w:hAnsi="宋体"/>
                <w:sz w:val="24"/>
                <w:szCs w:val="24"/>
                <w:u w:val="single"/>
              </w:rPr>
            </w:pPr>
            <w:r>
              <w:rPr>
                <w:rFonts w:ascii="宋体" w:hAnsi="宋体" w:hint="eastAsia"/>
                <w:sz w:val="24"/>
                <w:szCs w:val="24"/>
              </w:rPr>
              <w:t>140000</w:t>
            </w:r>
          </w:p>
        </w:tc>
        <w:tc>
          <w:tcPr>
            <w:tcW w:w="4029" w:type="dxa"/>
          </w:tcPr>
          <w:p w:rsidR="00000000" w:rsidRDefault="003C168D">
            <w:pPr>
              <w:adjustRightInd w:val="0"/>
              <w:snapToGrid w:val="0"/>
              <w:spacing w:line="480" w:lineRule="exact"/>
              <w:rPr>
                <w:rFonts w:ascii="宋体" w:hAnsi="宋体" w:hint="eastAsia"/>
                <w:sz w:val="24"/>
                <w:szCs w:val="24"/>
                <w:u w:val="single"/>
              </w:rPr>
            </w:pPr>
          </w:p>
        </w:tc>
        <w:tc>
          <w:tcPr>
            <w:tcW w:w="1901" w:type="dxa"/>
          </w:tcPr>
          <w:p w:rsidR="00000000" w:rsidRDefault="003C168D">
            <w:pPr>
              <w:adjustRightInd w:val="0"/>
              <w:snapToGrid w:val="0"/>
              <w:spacing w:line="480" w:lineRule="exact"/>
              <w:rPr>
                <w:rFonts w:ascii="宋体" w:hAnsi="宋体" w:hint="eastAsia"/>
                <w:sz w:val="24"/>
                <w:szCs w:val="24"/>
                <w:u w:val="single"/>
              </w:rPr>
            </w:pPr>
          </w:p>
        </w:tc>
      </w:tr>
    </w:tbl>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、本项目采用全费用综合单价。</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单价中已含人工费、材料费、机械进出场及机械停滞费、机械使用、维修保养费、车辆</w:t>
      </w:r>
      <w:r>
        <w:rPr>
          <w:rFonts w:ascii="宋体" w:hAnsi="宋体" w:hint="eastAsia"/>
          <w:sz w:val="24"/>
          <w:szCs w:val="24"/>
        </w:rPr>
        <w:t>运行的环境保护费用、土方</w:t>
      </w:r>
      <w:r>
        <w:rPr>
          <w:rFonts w:ascii="宋体" w:hAnsi="宋体" w:hint="eastAsia"/>
          <w:sz w:val="24"/>
          <w:szCs w:val="24"/>
        </w:rPr>
        <w:t>运输、回填</w:t>
      </w:r>
      <w:r>
        <w:rPr>
          <w:rFonts w:ascii="宋体" w:hAnsi="宋体" w:hint="eastAsia"/>
          <w:sz w:val="24"/>
          <w:szCs w:val="24"/>
        </w:rPr>
        <w:t>过程中扬尘治理产生的费用、施工现场道路的及时保洁、保险、为土方（垃圾）外运倾倒承办的手续费、管理费、利润、</w:t>
      </w:r>
      <w:r>
        <w:rPr>
          <w:rFonts w:ascii="宋体" w:hAnsi="宋体" w:hint="eastAsia"/>
          <w:sz w:val="24"/>
          <w:szCs w:val="24"/>
        </w:rPr>
        <w:lastRenderedPageBreak/>
        <w:t>措施费、规费、税金（增值税专用发票）、招标代理服务费等所有费用，并包括各项费用和价格的涨价风险等，以及合同明示或暗示的所有责任、义务和不可抗力以外的一切风险。</w:t>
      </w:r>
      <w:r>
        <w:rPr>
          <w:rFonts w:ascii="宋体" w:hAnsi="宋体" w:hint="eastAsia"/>
          <w:sz w:val="24"/>
          <w:szCs w:val="24"/>
        </w:rPr>
        <w:t xml:space="preserve"> </w:t>
      </w:r>
      <w:r>
        <w:rPr>
          <w:rFonts w:ascii="宋体" w:hAnsi="宋体" w:hint="eastAsia"/>
          <w:sz w:val="24"/>
          <w:szCs w:val="24"/>
        </w:rPr>
        <w:t>另含工程环境保护、安全文明施工、临时设施、夜间施工及照明、测量监测费用等措施费用。</w:t>
      </w:r>
      <w:r>
        <w:rPr>
          <w:rFonts w:ascii="宋体" w:hAnsi="宋体" w:hint="eastAsia"/>
          <w:sz w:val="24"/>
          <w:szCs w:val="24"/>
        </w:rPr>
        <w:t xml:space="preserve"> </w:t>
      </w:r>
    </w:p>
    <w:p w:rsidR="00000000" w:rsidRDefault="003C168D">
      <w:pPr>
        <w:adjustRightInd w:val="0"/>
        <w:snapToGrid w:val="0"/>
        <w:spacing w:line="480" w:lineRule="exact"/>
        <w:ind w:firstLineChars="192" w:firstLine="463"/>
        <w:rPr>
          <w:rFonts w:ascii="宋体" w:hAnsi="宋体" w:cs="宋体" w:hint="eastAsia"/>
          <w:b/>
          <w:sz w:val="24"/>
        </w:rPr>
      </w:pPr>
      <w:r>
        <w:rPr>
          <w:rFonts w:ascii="宋体" w:hAnsi="宋体" w:cs="宋体" w:hint="eastAsia"/>
          <w:b/>
          <w:sz w:val="24"/>
        </w:rPr>
        <w:t>四、付款方式</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工程完工并验收合格后付至合同价款的</w:t>
      </w:r>
      <w:r>
        <w:rPr>
          <w:rFonts w:ascii="宋体" w:hAnsi="宋体" w:hint="eastAsia"/>
          <w:sz w:val="24"/>
          <w:szCs w:val="24"/>
        </w:rPr>
        <w:t>7</w:t>
      </w:r>
      <w:r>
        <w:rPr>
          <w:rFonts w:ascii="宋体" w:hAnsi="宋体" w:hint="eastAsia"/>
          <w:sz w:val="24"/>
          <w:szCs w:val="24"/>
        </w:rPr>
        <w:t>0%</w:t>
      </w:r>
      <w:r>
        <w:rPr>
          <w:rFonts w:ascii="宋体" w:hAnsi="宋体" w:hint="eastAsia"/>
          <w:sz w:val="24"/>
          <w:szCs w:val="24"/>
        </w:rPr>
        <w:t>，经审计完成后按审计值一次性付清（无息）。工程量据实结算。</w:t>
      </w:r>
    </w:p>
    <w:p w:rsidR="00000000" w:rsidRDefault="003C168D">
      <w:pPr>
        <w:adjustRightInd w:val="0"/>
        <w:snapToGrid w:val="0"/>
        <w:spacing w:line="480" w:lineRule="exact"/>
        <w:ind w:firstLineChars="192" w:firstLine="463"/>
        <w:rPr>
          <w:rFonts w:ascii="宋体" w:hAnsi="宋体" w:cs="宋体" w:hint="eastAsia"/>
          <w:b/>
          <w:sz w:val="24"/>
        </w:rPr>
      </w:pPr>
      <w:r>
        <w:rPr>
          <w:rFonts w:ascii="宋体" w:hAnsi="宋体" w:cs="宋体" w:hint="eastAsia"/>
          <w:b/>
          <w:sz w:val="24"/>
        </w:rPr>
        <w:t>五、服务期限</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服务期限：</w:t>
      </w:r>
      <w:r>
        <w:rPr>
          <w:rFonts w:ascii="宋体" w:hAnsi="宋体" w:hint="eastAsia"/>
          <w:sz w:val="24"/>
          <w:szCs w:val="24"/>
        </w:rPr>
        <w:t>自收到甲方通知后，</w:t>
      </w:r>
      <w:r>
        <w:rPr>
          <w:rFonts w:ascii="宋体" w:hAnsi="宋体" w:hint="eastAsia"/>
          <w:sz w:val="24"/>
          <w:szCs w:val="24"/>
        </w:rPr>
        <w:t>15</w:t>
      </w:r>
      <w:r>
        <w:rPr>
          <w:rFonts w:ascii="宋体" w:hAnsi="宋体" w:hint="eastAsia"/>
          <w:sz w:val="24"/>
          <w:szCs w:val="24"/>
        </w:rPr>
        <w:t>日内</w:t>
      </w:r>
      <w:r>
        <w:rPr>
          <w:rFonts w:ascii="宋体" w:hAnsi="宋体" w:hint="eastAsia"/>
          <w:sz w:val="24"/>
          <w:szCs w:val="24"/>
        </w:rPr>
        <w:t>按要求回填</w:t>
      </w:r>
      <w:r>
        <w:rPr>
          <w:rFonts w:ascii="宋体" w:hAnsi="宋体" w:hint="eastAsia"/>
          <w:sz w:val="24"/>
          <w:szCs w:val="24"/>
        </w:rPr>
        <w:t>完毕。</w:t>
      </w:r>
    </w:p>
    <w:p w:rsidR="00000000" w:rsidRDefault="003C168D">
      <w:pPr>
        <w:adjustRightInd w:val="0"/>
        <w:snapToGrid w:val="0"/>
        <w:spacing w:line="480" w:lineRule="exact"/>
        <w:ind w:firstLineChars="192" w:firstLine="463"/>
        <w:rPr>
          <w:rFonts w:ascii="宋体" w:hAnsi="宋体" w:cs="宋体" w:hint="eastAsia"/>
          <w:b/>
          <w:sz w:val="24"/>
        </w:rPr>
      </w:pPr>
      <w:r>
        <w:rPr>
          <w:rFonts w:ascii="宋体" w:hAnsi="宋体" w:cs="宋体" w:hint="eastAsia"/>
          <w:b/>
          <w:sz w:val="24"/>
        </w:rPr>
        <w:t>六、甲方权利义务</w:t>
      </w:r>
    </w:p>
    <w:p w:rsidR="00000000" w:rsidRDefault="003C168D">
      <w:pPr>
        <w:adjustRightInd w:val="0"/>
        <w:snapToGrid w:val="0"/>
        <w:spacing w:line="480" w:lineRule="exact"/>
        <w:ind w:firstLineChars="192" w:firstLine="384"/>
        <w:rPr>
          <w:rFonts w:ascii="宋体" w:hAnsi="宋体" w:hint="eastAsia"/>
          <w:sz w:val="24"/>
          <w:szCs w:val="24"/>
        </w:rPr>
      </w:pPr>
      <w:r>
        <w:rPr>
          <w:rFonts w:ascii="宋体" w:hAnsi="宋体" w:cs="宋体" w:hint="eastAsia"/>
        </w:rPr>
        <w:t>1</w:t>
      </w:r>
      <w:r>
        <w:rPr>
          <w:rFonts w:ascii="宋体" w:hAnsi="宋体" w:hint="eastAsia"/>
          <w:sz w:val="24"/>
          <w:szCs w:val="24"/>
        </w:rPr>
        <w:t>、乙方承诺的服务和实际提供的服务以及相关事项，甲方进行监督检查，甲方有权对乙方</w:t>
      </w:r>
      <w:r>
        <w:rPr>
          <w:rFonts w:ascii="宋体" w:hAnsi="宋体" w:hint="eastAsia"/>
          <w:sz w:val="24"/>
          <w:szCs w:val="24"/>
        </w:rPr>
        <w:t>施工</w:t>
      </w:r>
      <w:r>
        <w:rPr>
          <w:rFonts w:ascii="宋体" w:hAnsi="宋体" w:hint="eastAsia"/>
          <w:sz w:val="24"/>
          <w:szCs w:val="24"/>
        </w:rPr>
        <w:t>过程中出现不符合</w:t>
      </w:r>
      <w:r>
        <w:rPr>
          <w:rFonts w:ascii="宋体" w:hAnsi="宋体" w:hint="eastAsia"/>
          <w:sz w:val="24"/>
          <w:szCs w:val="24"/>
        </w:rPr>
        <w:t>规范的</w:t>
      </w:r>
      <w:r>
        <w:rPr>
          <w:rFonts w:ascii="宋体" w:hAnsi="宋体" w:hint="eastAsia"/>
          <w:sz w:val="24"/>
          <w:szCs w:val="24"/>
        </w:rPr>
        <w:t>现象要求立即整改；</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、乙方承诺的人员配备执行情况，甲方进行监督检查；</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、负责项目实施中争议问题的统一调度和组织业务会议的召开。</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4</w:t>
      </w:r>
      <w:r>
        <w:rPr>
          <w:rFonts w:ascii="宋体" w:hAnsi="宋体" w:hint="eastAsia"/>
          <w:sz w:val="24"/>
          <w:szCs w:val="24"/>
        </w:rPr>
        <w:t>、对乙方提出的需答疑问题，甲方会同相关主管单位在</w:t>
      </w:r>
      <w:r>
        <w:rPr>
          <w:rFonts w:ascii="宋体" w:hAnsi="宋体" w:hint="eastAsia"/>
          <w:sz w:val="24"/>
          <w:szCs w:val="24"/>
        </w:rPr>
        <w:t>5</w:t>
      </w:r>
      <w:r>
        <w:rPr>
          <w:rFonts w:ascii="宋体" w:hAnsi="宋体" w:hint="eastAsia"/>
          <w:sz w:val="24"/>
          <w:szCs w:val="24"/>
        </w:rPr>
        <w:t>日内作出答复。</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5</w:t>
      </w:r>
      <w:r>
        <w:rPr>
          <w:rFonts w:ascii="宋体" w:hAnsi="宋体" w:hint="eastAsia"/>
          <w:sz w:val="24"/>
          <w:szCs w:val="24"/>
        </w:rPr>
        <w:t>、乙方要严格按照</w:t>
      </w:r>
      <w:r>
        <w:rPr>
          <w:rFonts w:ascii="宋体" w:hAnsi="宋体" w:hint="eastAsia"/>
          <w:sz w:val="24"/>
          <w:szCs w:val="24"/>
        </w:rPr>
        <w:t>采购人</w:t>
      </w:r>
      <w:r>
        <w:rPr>
          <w:rFonts w:ascii="宋体" w:hAnsi="宋体" w:hint="eastAsia"/>
          <w:sz w:val="24"/>
          <w:szCs w:val="24"/>
        </w:rPr>
        <w:t>制定的工作方案开展工作，质量控制与监管以核查结果为依据。</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6</w:t>
      </w:r>
      <w:r>
        <w:rPr>
          <w:rFonts w:ascii="宋体" w:hAnsi="宋体" w:hint="eastAsia"/>
          <w:sz w:val="24"/>
          <w:szCs w:val="24"/>
        </w:rPr>
        <w:t>、甲方如遇检查等特殊情况，需提前书面或电话通知乙</w:t>
      </w:r>
      <w:r>
        <w:rPr>
          <w:rFonts w:ascii="宋体" w:hAnsi="宋体" w:hint="eastAsia"/>
          <w:sz w:val="24"/>
          <w:szCs w:val="24"/>
        </w:rPr>
        <w:t>方，乙方配合甲方做好检查等工作。临时性突发迎检工作，甲方电话通知乙方，乙方</w:t>
      </w:r>
      <w:r>
        <w:rPr>
          <w:rFonts w:ascii="宋体" w:hAnsi="宋体" w:hint="eastAsia"/>
          <w:sz w:val="24"/>
          <w:szCs w:val="24"/>
        </w:rPr>
        <w:t>40</w:t>
      </w:r>
      <w:r>
        <w:rPr>
          <w:rFonts w:ascii="宋体" w:hAnsi="宋体" w:hint="eastAsia"/>
          <w:sz w:val="24"/>
          <w:szCs w:val="24"/>
        </w:rPr>
        <w:t>分钟内赶到现场，进行处置。</w:t>
      </w:r>
    </w:p>
    <w:p w:rsidR="00000000" w:rsidRDefault="003C168D" w:rsidP="00E963BF">
      <w:pPr>
        <w:adjustRightInd w:val="0"/>
        <w:snapToGrid w:val="0"/>
        <w:spacing w:line="480" w:lineRule="exact"/>
        <w:ind w:firstLineChars="192" w:firstLine="461"/>
        <w:rPr>
          <w:rFonts w:ascii="宋体" w:hAnsi="宋体" w:cs="宋体" w:hint="eastAsia"/>
        </w:rPr>
      </w:pPr>
      <w:r>
        <w:rPr>
          <w:rFonts w:ascii="宋体" w:hAnsi="宋体" w:hint="eastAsia"/>
          <w:sz w:val="24"/>
          <w:szCs w:val="24"/>
        </w:rPr>
        <w:t>7</w:t>
      </w:r>
      <w:r>
        <w:rPr>
          <w:rFonts w:ascii="宋体" w:hAnsi="宋体" w:hint="eastAsia"/>
          <w:sz w:val="24"/>
          <w:szCs w:val="24"/>
        </w:rPr>
        <w:t>、项目服务结束后，依据服务情况对乙方的工作态度、服务质量、履约情况进行考核评价。</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七、乙方权利义务</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、严格按照清运垃圾标准，须从投标文件中安排人员参与土方</w:t>
      </w:r>
      <w:r>
        <w:rPr>
          <w:rFonts w:ascii="宋体" w:hAnsi="宋体" w:hint="eastAsia"/>
          <w:sz w:val="24"/>
          <w:szCs w:val="24"/>
        </w:rPr>
        <w:t>运输、回填</w:t>
      </w:r>
      <w:r>
        <w:rPr>
          <w:rFonts w:ascii="宋体" w:hAnsi="宋体" w:hint="eastAsia"/>
          <w:sz w:val="24"/>
          <w:szCs w:val="24"/>
        </w:rPr>
        <w:t>工作。</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、乙方人员在现场土方</w:t>
      </w:r>
      <w:r>
        <w:rPr>
          <w:rFonts w:ascii="宋体" w:hAnsi="宋体" w:hint="eastAsia"/>
          <w:sz w:val="24"/>
          <w:szCs w:val="24"/>
        </w:rPr>
        <w:t>施工</w:t>
      </w:r>
      <w:r>
        <w:rPr>
          <w:rFonts w:ascii="宋体" w:hAnsi="宋体" w:hint="eastAsia"/>
          <w:sz w:val="24"/>
          <w:szCs w:val="24"/>
        </w:rPr>
        <w:t>过程中，如果发生意外人身伤亡、财务或其他损失，由乙方自行承担相关责任。</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、乙方不得借用他人的资质，不得分包项目，不得发生串通一方而损害另一方的行为。</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、乙方工程施工全过程应遵守国家环境保护相关法律法规</w:t>
      </w:r>
      <w:r>
        <w:rPr>
          <w:rFonts w:ascii="宋体" w:hAnsi="宋体" w:hint="eastAsia"/>
          <w:sz w:val="24"/>
          <w:szCs w:val="24"/>
        </w:rPr>
        <w:t>，</w:t>
      </w:r>
      <w:r>
        <w:rPr>
          <w:rFonts w:ascii="宋体" w:hAnsi="宋体" w:hint="eastAsia"/>
          <w:sz w:val="24"/>
          <w:szCs w:val="24"/>
        </w:rPr>
        <w:t>施工</w:t>
      </w:r>
      <w:r>
        <w:rPr>
          <w:rFonts w:ascii="宋体" w:hAnsi="宋体" w:hint="eastAsia"/>
          <w:sz w:val="24"/>
          <w:szCs w:val="24"/>
        </w:rPr>
        <w:t>过程中不得产生扬尘污染；车辆需密封覆盖，不得产生漏洒等污染。</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八、质量</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、乙方应做好施工区域内的安全管理工作</w:t>
      </w:r>
      <w:r>
        <w:rPr>
          <w:rFonts w:ascii="宋体" w:hAnsi="宋体" w:hint="eastAsia"/>
          <w:sz w:val="24"/>
          <w:szCs w:val="24"/>
        </w:rPr>
        <w:t>,</w:t>
      </w:r>
      <w:r>
        <w:rPr>
          <w:rFonts w:ascii="宋体" w:hAnsi="宋体" w:hint="eastAsia"/>
          <w:sz w:val="24"/>
          <w:szCs w:val="24"/>
        </w:rPr>
        <w:t>并随时接受甲方或行业安全检查人员依法实施的监督检查，采取必要的安全防护措施，消除事故隐患。</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、由于乙方管理不善，引起政府职能部门处罚和停工整改，或因安全措施不力造成事故的责任和因此发生的费用，由乙方承担。</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、施工作业人员应做好各项安全防范措施。</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九、违约</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1</w:t>
      </w:r>
      <w:r>
        <w:rPr>
          <w:rFonts w:ascii="宋体" w:hAnsi="宋体" w:hint="eastAsia"/>
          <w:sz w:val="24"/>
          <w:szCs w:val="24"/>
        </w:rPr>
        <w:t>、甲方代表不能及时给出必要指令、确认、批准，不能按合同约定履行自己的各项义务、以及发生其它使合同无法履行的行为，应承担违约责任。</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、由于乙方的原因出现延期</w:t>
      </w:r>
      <w:r>
        <w:rPr>
          <w:rFonts w:ascii="宋体" w:hAnsi="宋体" w:hint="eastAsia"/>
          <w:sz w:val="24"/>
          <w:szCs w:val="24"/>
        </w:rPr>
        <w:t>完工</w:t>
      </w:r>
      <w:r>
        <w:rPr>
          <w:rFonts w:ascii="宋体" w:hAnsi="宋体" w:hint="eastAsia"/>
          <w:sz w:val="24"/>
          <w:szCs w:val="24"/>
        </w:rPr>
        <w:t>的，每逾期一天按合同总价款的向甲方支付违约金，累计不超过合同额的</w:t>
      </w:r>
      <w:r>
        <w:rPr>
          <w:rFonts w:ascii="宋体" w:hAnsi="宋体" w:hint="eastAsia"/>
          <w:sz w:val="24"/>
          <w:szCs w:val="24"/>
        </w:rPr>
        <w:t>5%</w:t>
      </w:r>
      <w:r>
        <w:rPr>
          <w:rFonts w:ascii="宋体" w:hAnsi="宋体" w:hint="eastAsia"/>
          <w:sz w:val="24"/>
          <w:szCs w:val="24"/>
        </w:rPr>
        <w:t>。</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3</w:t>
      </w:r>
      <w:r>
        <w:rPr>
          <w:rFonts w:ascii="宋体" w:hAnsi="宋体" w:hint="eastAsia"/>
          <w:sz w:val="24"/>
          <w:szCs w:val="24"/>
        </w:rPr>
        <w:t>、乙方严禁将本项目转包或私自分包，否则甲方将有权解除合同。</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4</w:t>
      </w:r>
      <w:r>
        <w:rPr>
          <w:rFonts w:ascii="宋体" w:hAnsi="宋体" w:hint="eastAsia"/>
          <w:sz w:val="24"/>
          <w:szCs w:val="24"/>
        </w:rPr>
        <w:t>、因一方违约使合同不能履行，另一方欲终止或解除全部合同，应提前</w:t>
      </w:r>
      <w:r>
        <w:rPr>
          <w:rFonts w:ascii="宋体" w:hAnsi="宋体" w:hint="eastAsia"/>
          <w:sz w:val="24"/>
          <w:szCs w:val="24"/>
        </w:rPr>
        <w:t>10</w:t>
      </w:r>
      <w:r>
        <w:rPr>
          <w:rFonts w:ascii="宋体" w:hAnsi="宋体" w:hint="eastAsia"/>
          <w:sz w:val="24"/>
          <w:szCs w:val="24"/>
        </w:rPr>
        <w:t>天通知违约方后，方可终止或解除合同，由违约方承担违约责任。</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5</w:t>
      </w:r>
      <w:r>
        <w:rPr>
          <w:rFonts w:ascii="宋体" w:hAnsi="宋体" w:hint="eastAsia"/>
          <w:sz w:val="24"/>
          <w:szCs w:val="24"/>
        </w:rPr>
        <w:t>、其他未尽事宜，以《中华人民共和国</w:t>
      </w:r>
      <w:r>
        <w:rPr>
          <w:rFonts w:ascii="宋体" w:hAnsi="宋体" w:hint="eastAsia"/>
          <w:sz w:val="24"/>
          <w:szCs w:val="24"/>
        </w:rPr>
        <w:t>民法典</w:t>
      </w:r>
      <w:r>
        <w:rPr>
          <w:rFonts w:ascii="宋体" w:hAnsi="宋体" w:hint="eastAsia"/>
          <w:sz w:val="24"/>
          <w:szCs w:val="24"/>
        </w:rPr>
        <w:t>》和其他有关法律、规为准，无相关规定的，双方协商解决。</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十、不可抗力</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因不可抗力致使一方不能及时或完全履行合同的，应及时通知对方，双方互不承担责任，并在</w:t>
      </w:r>
      <w:r>
        <w:rPr>
          <w:rFonts w:ascii="宋体" w:hAnsi="宋体" w:hint="eastAsia"/>
          <w:sz w:val="24"/>
          <w:szCs w:val="24"/>
        </w:rPr>
        <w:t xml:space="preserve"> 10 </w:t>
      </w:r>
      <w:r>
        <w:rPr>
          <w:rFonts w:ascii="宋体" w:hAnsi="宋体" w:hint="eastAsia"/>
          <w:sz w:val="24"/>
          <w:szCs w:val="24"/>
        </w:rPr>
        <w:t>日内提供有关不可抗力</w:t>
      </w:r>
      <w:r>
        <w:rPr>
          <w:rFonts w:ascii="宋体" w:hAnsi="宋体" w:hint="eastAsia"/>
          <w:sz w:val="24"/>
          <w:szCs w:val="24"/>
        </w:rPr>
        <w:t>的相应证明。合同未履行部分是否继续履行、如何履行等问题，可由双方协商解决。</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十一、争议</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合同发生纠纷时，双方应协商解决，协商不成提交依法向潍坊市奎文区人民法院起诉。</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十二、补充协议</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合同未尽事宜，经双方协商可签订补充协议，所签订的补充协议与本合同具有同等的法律效力。</w:t>
      </w:r>
    </w:p>
    <w:p w:rsidR="00000000" w:rsidRDefault="003C168D">
      <w:pPr>
        <w:adjustRightInd w:val="0"/>
        <w:snapToGrid w:val="0"/>
        <w:spacing w:line="480" w:lineRule="exact"/>
        <w:ind w:firstLineChars="192" w:firstLine="463"/>
        <w:rPr>
          <w:rFonts w:ascii="宋体" w:hAnsi="宋体" w:cs="宋体" w:hint="eastAsia"/>
          <w:b/>
          <w:sz w:val="24"/>
          <w:szCs w:val="22"/>
        </w:rPr>
      </w:pPr>
      <w:r>
        <w:rPr>
          <w:rFonts w:ascii="宋体" w:hAnsi="宋体" w:cs="宋体" w:hint="eastAsia"/>
          <w:b/>
          <w:sz w:val="24"/>
          <w:szCs w:val="22"/>
        </w:rPr>
        <w:t>十三、合同生效</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lastRenderedPageBreak/>
        <w:t>本合同经双方签字盖章后生效。</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甲方：（公章）</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乙方：（公章）</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住所：</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住所：</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法定代表人：</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法定代表人：</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委托代理人：</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委托代理人：</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电话：</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电话：</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开户银行：</w:t>
      </w:r>
      <w:r>
        <w:rPr>
          <w:rFonts w:ascii="宋体" w:hAnsi="宋体" w:hint="eastAsia"/>
          <w:sz w:val="24"/>
          <w:szCs w:val="24"/>
        </w:rPr>
        <w:t xml:space="preserve">                                </w:t>
      </w:r>
      <w:r>
        <w:rPr>
          <w:rFonts w:ascii="宋体" w:hAnsi="宋体" w:hint="eastAsia"/>
          <w:sz w:val="24"/>
          <w:szCs w:val="24"/>
        </w:rPr>
        <w:t>开户银行：</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账号：</w:t>
      </w:r>
      <w:r>
        <w:rPr>
          <w:rFonts w:ascii="宋体" w:hAnsi="宋体" w:hint="eastAsia"/>
          <w:sz w:val="24"/>
          <w:szCs w:val="24"/>
        </w:rPr>
        <w:tab/>
      </w:r>
      <w:r>
        <w:rPr>
          <w:rFonts w:ascii="宋体" w:hAnsi="宋体" w:hint="eastAsia"/>
          <w:sz w:val="24"/>
          <w:szCs w:val="24"/>
        </w:rPr>
        <w:t xml:space="preserve">                                     </w:t>
      </w:r>
      <w:r>
        <w:rPr>
          <w:rFonts w:ascii="宋体" w:hAnsi="宋体" w:hint="eastAsia"/>
          <w:sz w:val="24"/>
          <w:szCs w:val="24"/>
        </w:rPr>
        <w:t>账号：</w:t>
      </w:r>
    </w:p>
    <w:p w:rsidR="00000000" w:rsidRDefault="003C168D">
      <w:pPr>
        <w:adjustRightInd w:val="0"/>
        <w:snapToGrid w:val="0"/>
        <w:spacing w:line="480" w:lineRule="exact"/>
        <w:ind w:firstLineChars="200" w:firstLine="480"/>
        <w:rPr>
          <w:rFonts w:ascii="宋体" w:hAnsi="宋体" w:hint="eastAsia"/>
          <w:sz w:val="24"/>
          <w:szCs w:val="24"/>
        </w:rPr>
      </w:pPr>
      <w:r>
        <w:rPr>
          <w:rFonts w:ascii="宋体" w:hAnsi="宋体" w:hint="eastAsia"/>
          <w:sz w:val="24"/>
          <w:szCs w:val="24"/>
        </w:rPr>
        <w:t>本合同签订于：</w:t>
      </w:r>
      <w:r>
        <w:rPr>
          <w:rFonts w:ascii="宋体" w:hAnsi="宋体" w:hint="eastAsia"/>
          <w:sz w:val="24"/>
          <w:szCs w:val="24"/>
        </w:rPr>
        <w:tab/>
      </w:r>
      <w:r>
        <w:rPr>
          <w:rFonts w:ascii="宋体" w:hAnsi="宋体" w:hint="eastAsia"/>
          <w:sz w:val="24"/>
          <w:szCs w:val="24"/>
        </w:rPr>
        <w:t>年</w:t>
      </w:r>
      <w:r>
        <w:rPr>
          <w:rFonts w:ascii="宋体" w:hAnsi="宋体" w:hint="eastAsia"/>
          <w:sz w:val="24"/>
          <w:szCs w:val="24"/>
        </w:rPr>
        <w:tab/>
      </w:r>
      <w:r>
        <w:rPr>
          <w:rFonts w:ascii="宋体" w:hAnsi="宋体" w:hint="eastAsia"/>
          <w:sz w:val="24"/>
          <w:szCs w:val="24"/>
        </w:rPr>
        <w:t>月</w:t>
      </w:r>
      <w:r>
        <w:rPr>
          <w:rFonts w:ascii="宋体" w:hAnsi="宋体" w:hint="eastAsia"/>
          <w:sz w:val="24"/>
          <w:szCs w:val="24"/>
        </w:rPr>
        <w:tab/>
      </w:r>
      <w:r>
        <w:rPr>
          <w:rFonts w:ascii="宋体" w:hAnsi="宋体" w:hint="eastAsia"/>
          <w:sz w:val="24"/>
          <w:szCs w:val="24"/>
        </w:rPr>
        <w:t>日</w:t>
      </w:r>
    </w:p>
    <w:p w:rsidR="00000000" w:rsidRDefault="003C168D">
      <w:pPr>
        <w:pStyle w:val="1"/>
        <w:spacing w:line="240" w:lineRule="auto"/>
        <w:jc w:val="center"/>
        <w:rPr>
          <w:rFonts w:ascii="宋体" w:hAnsi="宋体" w:cs="宋体" w:hint="eastAsia"/>
          <w:sz w:val="24"/>
          <w:szCs w:val="24"/>
        </w:rPr>
      </w:pPr>
      <w:r>
        <w:rPr>
          <w:rFonts w:ascii="宋体" w:hAnsi="宋体" w:hint="eastAsia"/>
          <w:sz w:val="28"/>
          <w:szCs w:val="24"/>
        </w:rPr>
        <w:br w:type="page"/>
      </w:r>
      <w:r>
        <w:rPr>
          <w:rFonts w:ascii="宋体" w:hAnsi="宋体" w:cs="宋体" w:hint="eastAsia"/>
        </w:rPr>
        <w:lastRenderedPageBreak/>
        <w:t>第五部分</w:t>
      </w:r>
      <w:r>
        <w:rPr>
          <w:rFonts w:ascii="宋体" w:hAnsi="宋体" w:cs="宋体" w:hint="eastAsia"/>
        </w:rPr>
        <w:t xml:space="preserve">  </w:t>
      </w:r>
      <w:bookmarkEnd w:id="23"/>
      <w:bookmarkEnd w:id="24"/>
      <w:r>
        <w:rPr>
          <w:rFonts w:ascii="宋体" w:hAnsi="宋体" w:cs="宋体" w:hint="eastAsia"/>
        </w:rPr>
        <w:t>响应文件格式</w:t>
      </w:r>
      <w:bookmarkEnd w:id="25"/>
    </w:p>
    <w:p w:rsidR="00000000" w:rsidRDefault="003C168D">
      <w:pPr>
        <w:pStyle w:val="39"/>
        <w:widowControl w:val="0"/>
        <w:spacing w:line="360" w:lineRule="auto"/>
        <w:rPr>
          <w:rFonts w:ascii="宋体" w:eastAsia="宋体" w:hAnsi="宋体" w:cs="宋体" w:hint="eastAsia"/>
          <w:sz w:val="24"/>
          <w:szCs w:val="24"/>
        </w:rPr>
      </w:pPr>
      <w:bookmarkStart w:id="32" w:name="_Toc265522555"/>
      <w:bookmarkStart w:id="33" w:name="_Toc428350427"/>
      <w:r>
        <w:rPr>
          <w:rFonts w:ascii="宋体" w:eastAsia="宋体" w:hAnsi="宋体" w:cs="宋体" w:hint="eastAsia"/>
          <w:b/>
          <w:bCs/>
          <w:sz w:val="24"/>
          <w:szCs w:val="24"/>
        </w:rPr>
        <w:t>1</w:t>
      </w:r>
      <w:r>
        <w:rPr>
          <w:rFonts w:ascii="宋体" w:eastAsia="宋体" w:hAnsi="宋体" w:cs="宋体" w:hint="eastAsia"/>
          <w:b/>
          <w:bCs/>
          <w:sz w:val="24"/>
          <w:szCs w:val="24"/>
        </w:rPr>
        <w:t>、报</w:t>
      </w:r>
      <w:r>
        <w:rPr>
          <w:rFonts w:ascii="宋体" w:eastAsia="宋体" w:hAnsi="宋体" w:cs="宋体" w:hint="eastAsia"/>
          <w:b/>
          <w:bCs/>
          <w:sz w:val="24"/>
          <w:szCs w:val="24"/>
        </w:rPr>
        <w:t xml:space="preserve">   </w:t>
      </w:r>
      <w:r>
        <w:rPr>
          <w:rFonts w:ascii="宋体" w:eastAsia="宋体" w:hAnsi="宋体" w:cs="宋体" w:hint="eastAsia"/>
          <w:b/>
          <w:bCs/>
          <w:sz w:val="24"/>
          <w:szCs w:val="24"/>
        </w:rPr>
        <w:t>价</w:t>
      </w:r>
      <w:r>
        <w:rPr>
          <w:rFonts w:ascii="宋体" w:eastAsia="宋体" w:hAnsi="宋体" w:cs="宋体" w:hint="eastAsia"/>
          <w:b/>
          <w:bCs/>
          <w:sz w:val="24"/>
          <w:szCs w:val="24"/>
        </w:rPr>
        <w:t xml:space="preserve">   </w:t>
      </w:r>
      <w:r>
        <w:rPr>
          <w:rFonts w:ascii="宋体" w:eastAsia="宋体" w:hAnsi="宋体" w:cs="宋体" w:hint="eastAsia"/>
          <w:b/>
          <w:bCs/>
          <w:sz w:val="24"/>
          <w:szCs w:val="24"/>
        </w:rPr>
        <w:t>函</w:t>
      </w:r>
      <w:bookmarkEnd w:id="32"/>
      <w:bookmarkEnd w:id="33"/>
    </w:p>
    <w:p w:rsidR="00000000" w:rsidRDefault="003C168D">
      <w:pPr>
        <w:pStyle w:val="af1"/>
        <w:widowControl w:val="0"/>
        <w:spacing w:line="312" w:lineRule="auto"/>
        <w:rPr>
          <w:rFonts w:hAnsi="宋体" w:cs="宋体" w:hint="eastAsia"/>
          <w:szCs w:val="24"/>
        </w:rPr>
      </w:pPr>
      <w:r>
        <w:rPr>
          <w:rFonts w:hAnsi="宋体" w:cs="宋体" w:hint="eastAsia"/>
          <w:szCs w:val="24"/>
          <w:u w:val="single"/>
          <w:lang w:val="zh-CN"/>
        </w:rPr>
        <w:t>临朐泰岳园林绿化工程有</w:t>
      </w:r>
      <w:r>
        <w:rPr>
          <w:rFonts w:hAnsi="宋体" w:cs="宋体" w:hint="eastAsia"/>
          <w:szCs w:val="24"/>
          <w:u w:val="single"/>
          <w:lang w:val="zh-CN"/>
        </w:rPr>
        <w:t>限公司</w:t>
      </w:r>
      <w:r>
        <w:rPr>
          <w:rFonts w:hAnsi="宋体" w:cs="宋体" w:hint="eastAsia"/>
          <w:szCs w:val="24"/>
        </w:rPr>
        <w:t>：</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经研究，我方决定参加项目编号为</w:t>
      </w:r>
      <w:r>
        <w:rPr>
          <w:rFonts w:hAnsi="宋体" w:cs="宋体" w:hint="eastAsia"/>
          <w:szCs w:val="24"/>
        </w:rPr>
        <w:t>SDJX2022-001</w:t>
      </w:r>
      <w:r>
        <w:rPr>
          <w:rFonts w:hAnsi="宋体" w:cs="宋体" w:hint="eastAsia"/>
          <w:szCs w:val="24"/>
        </w:rPr>
        <w:t>的竞争性磋商活动并提交响应文件，为此，我方郑重声明以下诸点，并负法律责任。</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1</w:t>
      </w:r>
      <w:r>
        <w:rPr>
          <w:rFonts w:hAnsi="宋体" w:cs="宋体" w:hint="eastAsia"/>
          <w:szCs w:val="24"/>
        </w:rPr>
        <w:t>、我方提交的响应文件，正本各</w:t>
      </w:r>
      <w:r>
        <w:rPr>
          <w:rFonts w:hAnsi="宋体" w:cs="宋体" w:hint="eastAsia"/>
          <w:szCs w:val="24"/>
        </w:rPr>
        <w:t>1</w:t>
      </w:r>
      <w:r>
        <w:rPr>
          <w:rFonts w:hAnsi="宋体" w:cs="宋体" w:hint="eastAsia"/>
          <w:szCs w:val="24"/>
        </w:rPr>
        <w:t>份，副本</w:t>
      </w:r>
      <w:r>
        <w:rPr>
          <w:rFonts w:hAnsi="宋体" w:cs="宋体" w:hint="eastAsia"/>
          <w:szCs w:val="24"/>
        </w:rPr>
        <w:t>3</w:t>
      </w:r>
      <w:r>
        <w:rPr>
          <w:rFonts w:hAnsi="宋体" w:cs="宋体" w:hint="eastAsia"/>
          <w:szCs w:val="24"/>
        </w:rPr>
        <w:t>份。</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2</w:t>
      </w:r>
      <w:r>
        <w:rPr>
          <w:rFonts w:hAnsi="宋体" w:cs="宋体" w:hint="eastAsia"/>
          <w:szCs w:val="24"/>
        </w:rPr>
        <w:t>、如果我方的响应文件被接受，我方将履行竞争性磋商文件中规定的每一项要求，并按我方响应文件及其承诺按期、保质、保量提供服务。</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3</w:t>
      </w:r>
      <w:r>
        <w:rPr>
          <w:rFonts w:hAnsi="宋体" w:cs="宋体" w:hint="eastAsia"/>
          <w:szCs w:val="24"/>
        </w:rPr>
        <w:t>、我方理解贵机构有选择成交供应商的权利。</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4</w:t>
      </w:r>
      <w:r>
        <w:rPr>
          <w:rFonts w:hAnsi="宋体" w:cs="宋体" w:hint="eastAsia"/>
          <w:szCs w:val="24"/>
        </w:rPr>
        <w:t>、我方愿按《中华人民共和国</w:t>
      </w:r>
      <w:r>
        <w:rPr>
          <w:rFonts w:hAnsi="宋体" w:cs="宋体" w:hint="eastAsia"/>
          <w:szCs w:val="24"/>
        </w:rPr>
        <w:t>民法典</w:t>
      </w:r>
      <w:r>
        <w:rPr>
          <w:rFonts w:hAnsi="宋体" w:cs="宋体" w:hint="eastAsia"/>
          <w:szCs w:val="24"/>
        </w:rPr>
        <w:t>》履行自己的全部责任。</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5</w:t>
      </w:r>
      <w:r>
        <w:rPr>
          <w:rFonts w:hAnsi="宋体" w:cs="宋体" w:hint="eastAsia"/>
          <w:szCs w:val="24"/>
        </w:rPr>
        <w:t>、我方同意按竞争性磋商文件规定交纳成交服务费，并遵守贵机构有关磋商会议的各项规定。</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6</w:t>
      </w:r>
      <w:r>
        <w:rPr>
          <w:rFonts w:hAnsi="宋体" w:cs="宋体" w:hint="eastAsia"/>
          <w:szCs w:val="24"/>
        </w:rPr>
        <w:t>、我方的</w:t>
      </w:r>
      <w:r>
        <w:rPr>
          <w:rFonts w:hAnsi="宋体" w:cs="宋体" w:hint="eastAsia"/>
          <w:szCs w:val="24"/>
        </w:rPr>
        <w:t>响应文件自公开报价之日起有效期为</w:t>
      </w:r>
      <w:r>
        <w:rPr>
          <w:rFonts w:hAnsi="宋体" w:cs="宋体" w:hint="eastAsia"/>
          <w:szCs w:val="24"/>
          <w:u w:val="single"/>
        </w:rPr>
        <w:t>45</w:t>
      </w:r>
      <w:r>
        <w:rPr>
          <w:rFonts w:hAnsi="宋体" w:cs="宋体" w:hint="eastAsia"/>
          <w:szCs w:val="24"/>
        </w:rPr>
        <w:t>日历日。</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7</w:t>
      </w:r>
      <w:r>
        <w:rPr>
          <w:rFonts w:hAnsi="宋体" w:cs="宋体" w:hint="eastAsia"/>
          <w:szCs w:val="24"/>
        </w:rPr>
        <w:t>、我方承诺已经具备《中华人民共和国政府采购法》中规定的参加政府采购活动的供应商应当具备的条件：</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1</w:t>
      </w:r>
      <w:r>
        <w:rPr>
          <w:rFonts w:hAnsi="宋体" w:cs="宋体" w:hint="eastAsia"/>
          <w:szCs w:val="24"/>
        </w:rPr>
        <w:t>）具有独立承担民事责任的能力；</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2</w:t>
      </w:r>
      <w:r>
        <w:rPr>
          <w:rFonts w:hAnsi="宋体" w:cs="宋体" w:hint="eastAsia"/>
          <w:szCs w:val="24"/>
        </w:rPr>
        <w:t>）具有良好的商业信誉和健全的财务会计制度；</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3</w:t>
      </w:r>
      <w:r>
        <w:rPr>
          <w:rFonts w:hAnsi="宋体" w:cs="宋体" w:hint="eastAsia"/>
          <w:szCs w:val="24"/>
        </w:rPr>
        <w:t>）具有履行合同所必需的设备和专业技术能力；</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4</w:t>
      </w:r>
      <w:r>
        <w:rPr>
          <w:rFonts w:hAnsi="宋体" w:cs="宋体" w:hint="eastAsia"/>
          <w:szCs w:val="24"/>
        </w:rPr>
        <w:t>）有依法缴纳税收和社会保障资金的良好记录；</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5</w:t>
      </w:r>
      <w:r>
        <w:rPr>
          <w:rFonts w:hAnsi="宋体" w:cs="宋体" w:hint="eastAsia"/>
          <w:szCs w:val="24"/>
        </w:rPr>
        <w:t>）参加此项采购活动前三年内，在经营活动中没有重大违法记录；</w:t>
      </w:r>
      <w:r>
        <w:rPr>
          <w:rFonts w:hAnsi="宋体" w:cs="宋体" w:hint="eastAsia"/>
          <w:szCs w:val="24"/>
        </w:rPr>
        <w:t xml:space="preserve"> </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6</w:t>
      </w:r>
      <w:r>
        <w:rPr>
          <w:rFonts w:hAnsi="宋体" w:cs="宋体" w:hint="eastAsia"/>
          <w:szCs w:val="24"/>
        </w:rPr>
        <w:t>）法律、行政法规规定的其他条件。</w:t>
      </w:r>
    </w:p>
    <w:p w:rsidR="00000000" w:rsidRDefault="003C168D">
      <w:pPr>
        <w:pStyle w:val="af1"/>
        <w:widowControl w:val="0"/>
        <w:spacing w:line="312" w:lineRule="auto"/>
        <w:ind w:left="-2" w:firstLine="480"/>
        <w:rPr>
          <w:rFonts w:hAnsi="宋体" w:cs="宋体" w:hint="eastAsia"/>
          <w:szCs w:val="24"/>
        </w:rPr>
      </w:pPr>
      <w:r>
        <w:rPr>
          <w:rFonts w:hAnsi="宋体" w:cs="宋体" w:hint="eastAsia"/>
          <w:szCs w:val="24"/>
        </w:rPr>
        <w:t>8</w:t>
      </w:r>
      <w:r>
        <w:rPr>
          <w:rFonts w:hAnsi="宋体" w:cs="宋体" w:hint="eastAsia"/>
          <w:szCs w:val="24"/>
        </w:rPr>
        <w:t>、我方若未成为成交供应商，贵机构有权不做解释。</w:t>
      </w:r>
    </w:p>
    <w:p w:rsidR="00000000" w:rsidRDefault="003C168D">
      <w:pPr>
        <w:pStyle w:val="af1"/>
        <w:widowControl w:val="0"/>
        <w:spacing w:line="312" w:lineRule="auto"/>
        <w:ind w:leftChars="272" w:left="544" w:firstLine="382"/>
        <w:rPr>
          <w:rFonts w:hAnsi="宋体" w:cs="宋体" w:hint="eastAsia"/>
          <w:szCs w:val="24"/>
        </w:rPr>
      </w:pPr>
    </w:p>
    <w:p w:rsidR="00000000" w:rsidRDefault="003C168D">
      <w:pPr>
        <w:pStyle w:val="af1"/>
        <w:widowControl w:val="0"/>
        <w:spacing w:line="312" w:lineRule="auto"/>
        <w:ind w:leftChars="272" w:left="544" w:firstLine="382"/>
        <w:rPr>
          <w:rFonts w:hAnsi="宋体" w:cs="宋体" w:hint="eastAsia"/>
          <w:szCs w:val="24"/>
        </w:rPr>
      </w:pPr>
      <w:r>
        <w:rPr>
          <w:rFonts w:hAnsi="宋体" w:cs="宋体" w:hint="eastAsia"/>
          <w:szCs w:val="24"/>
        </w:rPr>
        <w:t>供应商代表姓名、职务：</w:t>
      </w:r>
    </w:p>
    <w:p w:rsidR="00000000" w:rsidRDefault="003C168D">
      <w:pPr>
        <w:pStyle w:val="af1"/>
        <w:widowControl w:val="0"/>
        <w:spacing w:line="312" w:lineRule="auto"/>
        <w:ind w:leftChars="272" w:left="544" w:firstLine="382"/>
        <w:rPr>
          <w:rFonts w:hAnsi="宋体" w:cs="宋体" w:hint="eastAsia"/>
          <w:szCs w:val="24"/>
        </w:rPr>
      </w:pPr>
      <w:r>
        <w:rPr>
          <w:rFonts w:hAnsi="宋体" w:cs="宋体" w:hint="eastAsia"/>
          <w:szCs w:val="24"/>
        </w:rPr>
        <w:t>供应商单位</w:t>
      </w:r>
      <w:r>
        <w:rPr>
          <w:rFonts w:hAnsi="宋体" w:cs="宋体" w:hint="eastAsia"/>
          <w:szCs w:val="24"/>
        </w:rPr>
        <w:t>全称（公章）</w:t>
      </w:r>
    </w:p>
    <w:p w:rsidR="00000000" w:rsidRDefault="003C168D">
      <w:pPr>
        <w:pStyle w:val="af1"/>
        <w:widowControl w:val="0"/>
        <w:spacing w:line="312" w:lineRule="auto"/>
        <w:ind w:leftChars="272" w:left="544" w:firstLine="382"/>
        <w:rPr>
          <w:rFonts w:hAnsi="宋体" w:cs="宋体" w:hint="eastAsia"/>
          <w:szCs w:val="24"/>
        </w:rPr>
      </w:pPr>
      <w:r>
        <w:rPr>
          <w:rFonts w:hAnsi="宋体" w:cs="宋体" w:hint="eastAsia"/>
          <w:szCs w:val="24"/>
        </w:rPr>
        <w:t>法定代表人或其授权代理人签字：</w:t>
      </w:r>
    </w:p>
    <w:p w:rsidR="00000000" w:rsidRDefault="003C168D">
      <w:pPr>
        <w:pStyle w:val="af1"/>
        <w:widowControl w:val="0"/>
        <w:spacing w:line="312" w:lineRule="auto"/>
        <w:ind w:leftChars="272" w:left="544"/>
        <w:rPr>
          <w:rFonts w:hAnsi="宋体" w:cs="宋体" w:hint="eastAsia"/>
          <w:szCs w:val="24"/>
        </w:rPr>
      </w:pPr>
      <w:r>
        <w:rPr>
          <w:rFonts w:hAnsi="宋体" w:cs="宋体" w:hint="eastAsia"/>
          <w:szCs w:val="24"/>
        </w:rPr>
        <w:t xml:space="preserve">   </w:t>
      </w:r>
      <w:r>
        <w:rPr>
          <w:rFonts w:hAnsi="宋体" w:cs="宋体" w:hint="eastAsia"/>
          <w:szCs w:val="24"/>
        </w:rPr>
        <w:t>地</w:t>
      </w:r>
      <w:r>
        <w:rPr>
          <w:rFonts w:hAnsi="宋体" w:cs="宋体" w:hint="eastAsia"/>
          <w:szCs w:val="24"/>
        </w:rPr>
        <w:t xml:space="preserve">    </w:t>
      </w:r>
      <w:r>
        <w:rPr>
          <w:rFonts w:hAnsi="宋体" w:cs="宋体" w:hint="eastAsia"/>
          <w:szCs w:val="24"/>
        </w:rPr>
        <w:t>址：</w:t>
      </w:r>
    </w:p>
    <w:p w:rsidR="00000000" w:rsidRDefault="003C168D">
      <w:pPr>
        <w:pStyle w:val="af1"/>
        <w:widowControl w:val="0"/>
        <w:spacing w:line="312" w:lineRule="auto"/>
        <w:ind w:leftChars="272" w:left="544"/>
        <w:rPr>
          <w:rFonts w:hAnsi="宋体" w:cs="宋体" w:hint="eastAsia"/>
          <w:szCs w:val="24"/>
        </w:rPr>
      </w:pPr>
      <w:r>
        <w:rPr>
          <w:rFonts w:hAnsi="宋体" w:cs="宋体" w:hint="eastAsia"/>
          <w:szCs w:val="24"/>
        </w:rPr>
        <w:t xml:space="preserve">   </w:t>
      </w:r>
      <w:r>
        <w:rPr>
          <w:rFonts w:hAnsi="宋体" w:cs="宋体" w:hint="eastAsia"/>
          <w:szCs w:val="24"/>
        </w:rPr>
        <w:t>邮政编码：</w:t>
      </w:r>
      <w:r>
        <w:rPr>
          <w:rFonts w:hAnsi="宋体" w:cs="宋体" w:hint="eastAsia"/>
          <w:szCs w:val="24"/>
        </w:rPr>
        <w:t xml:space="preserve">             </w:t>
      </w:r>
      <w:r>
        <w:rPr>
          <w:rFonts w:hAnsi="宋体" w:cs="宋体" w:hint="eastAsia"/>
          <w:szCs w:val="24"/>
        </w:rPr>
        <w:t>电</w:t>
      </w:r>
      <w:r>
        <w:rPr>
          <w:rFonts w:hAnsi="宋体" w:cs="宋体" w:hint="eastAsia"/>
          <w:szCs w:val="24"/>
        </w:rPr>
        <w:t xml:space="preserve">    </w:t>
      </w:r>
      <w:r>
        <w:rPr>
          <w:rFonts w:hAnsi="宋体" w:cs="宋体" w:hint="eastAsia"/>
          <w:szCs w:val="24"/>
        </w:rPr>
        <w:t>话：</w:t>
      </w:r>
      <w:r>
        <w:rPr>
          <w:rFonts w:hAnsi="宋体" w:cs="宋体" w:hint="eastAsia"/>
          <w:szCs w:val="24"/>
        </w:rPr>
        <w:t xml:space="preserve">               </w:t>
      </w:r>
      <w:r>
        <w:rPr>
          <w:rFonts w:hAnsi="宋体" w:cs="宋体" w:hint="eastAsia"/>
          <w:szCs w:val="24"/>
        </w:rPr>
        <w:t>传</w:t>
      </w:r>
      <w:r>
        <w:rPr>
          <w:rFonts w:hAnsi="宋体" w:cs="宋体" w:hint="eastAsia"/>
          <w:szCs w:val="24"/>
        </w:rPr>
        <w:t xml:space="preserve">    </w:t>
      </w:r>
      <w:r>
        <w:rPr>
          <w:rFonts w:hAnsi="宋体" w:cs="宋体" w:hint="eastAsia"/>
          <w:szCs w:val="24"/>
        </w:rPr>
        <w:t>真：</w:t>
      </w:r>
    </w:p>
    <w:p w:rsidR="00000000" w:rsidRDefault="003C168D">
      <w:pPr>
        <w:pStyle w:val="af1"/>
        <w:widowControl w:val="0"/>
        <w:spacing w:line="312" w:lineRule="auto"/>
        <w:ind w:left="6660" w:firstLine="480"/>
        <w:rPr>
          <w:rFonts w:hAnsi="宋体" w:cs="宋体" w:hint="eastAsia"/>
          <w:szCs w:val="24"/>
        </w:rPr>
      </w:pPr>
      <w:r>
        <w:rPr>
          <w:rFonts w:hAnsi="宋体" w:cs="宋体" w:hint="eastAsia"/>
          <w:szCs w:val="24"/>
        </w:rPr>
        <w:t>年</w:t>
      </w:r>
      <w:r>
        <w:rPr>
          <w:rFonts w:hAnsi="宋体" w:cs="宋体" w:hint="eastAsia"/>
          <w:szCs w:val="24"/>
        </w:rPr>
        <w:t xml:space="preserve">   </w:t>
      </w:r>
      <w:r>
        <w:rPr>
          <w:rFonts w:hAnsi="宋体" w:cs="宋体" w:hint="eastAsia"/>
          <w:szCs w:val="24"/>
        </w:rPr>
        <w:t>月</w:t>
      </w:r>
      <w:r>
        <w:rPr>
          <w:rFonts w:hAnsi="宋体" w:cs="宋体" w:hint="eastAsia"/>
          <w:szCs w:val="24"/>
        </w:rPr>
        <w:t xml:space="preserve">   </w:t>
      </w:r>
      <w:r>
        <w:rPr>
          <w:rFonts w:hAnsi="宋体" w:cs="宋体" w:hint="eastAsia"/>
          <w:szCs w:val="24"/>
        </w:rPr>
        <w:t>日</w:t>
      </w:r>
      <w:bookmarkStart w:id="34" w:name="_Toc265522556"/>
      <w:bookmarkStart w:id="35" w:name="_Toc183264346"/>
      <w:bookmarkStart w:id="36" w:name="_Toc428350429"/>
    </w:p>
    <w:p w:rsidR="00000000" w:rsidRDefault="003C168D">
      <w:pPr>
        <w:pStyle w:val="af1"/>
        <w:widowControl w:val="0"/>
        <w:ind w:left="6660" w:firstLine="480"/>
        <w:rPr>
          <w:rFonts w:hAnsi="宋体" w:cs="宋体" w:hint="eastAsia"/>
          <w:szCs w:val="24"/>
        </w:rPr>
      </w:pPr>
    </w:p>
    <w:p w:rsidR="00000000" w:rsidRDefault="003C168D">
      <w:pPr>
        <w:pStyle w:val="39"/>
        <w:widowControl w:val="0"/>
        <w:spacing w:line="360" w:lineRule="auto"/>
        <w:jc w:val="both"/>
        <w:rPr>
          <w:rFonts w:ascii="宋体" w:eastAsia="宋体" w:hAnsi="宋体" w:cs="宋体" w:hint="eastAsia"/>
          <w:sz w:val="24"/>
          <w:szCs w:val="24"/>
        </w:rPr>
      </w:pPr>
      <w:r>
        <w:rPr>
          <w:rFonts w:ascii="宋体" w:eastAsia="宋体" w:hAnsi="宋体" w:cs="宋体" w:hint="eastAsia"/>
          <w:sz w:val="24"/>
          <w:szCs w:val="24"/>
        </w:rPr>
        <w:t xml:space="preserve">                   </w:t>
      </w:r>
    </w:p>
    <w:p w:rsidR="00000000" w:rsidRDefault="003C168D">
      <w:pPr>
        <w:pStyle w:val="39"/>
        <w:widowControl w:val="0"/>
        <w:spacing w:line="360" w:lineRule="auto"/>
        <w:jc w:val="both"/>
        <w:rPr>
          <w:rFonts w:ascii="宋体" w:eastAsia="宋体" w:hAnsi="宋体" w:cs="宋体" w:hint="eastAsia"/>
        </w:rPr>
      </w:pPr>
    </w:p>
    <w:p w:rsidR="00000000" w:rsidRDefault="003C168D">
      <w:pPr>
        <w:pStyle w:val="39"/>
        <w:widowControl w:val="0"/>
        <w:spacing w:line="360" w:lineRule="auto"/>
        <w:jc w:val="both"/>
        <w:rPr>
          <w:rFonts w:ascii="宋体" w:eastAsia="宋体" w:hAnsi="宋体" w:cs="宋体" w:hint="eastAsia"/>
        </w:rPr>
      </w:pPr>
      <w:r>
        <w:rPr>
          <w:rFonts w:ascii="宋体" w:eastAsia="宋体" w:hAnsi="宋体" w:cs="宋体" w:hint="eastAsia"/>
        </w:rPr>
        <w:lastRenderedPageBreak/>
        <w:t xml:space="preserve">  </w:t>
      </w:r>
    </w:p>
    <w:p w:rsidR="00000000" w:rsidRDefault="003C168D">
      <w:pPr>
        <w:pStyle w:val="39"/>
        <w:widowControl w:val="0"/>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 2</w:t>
      </w:r>
      <w:r>
        <w:rPr>
          <w:rFonts w:ascii="宋体" w:eastAsia="宋体" w:hAnsi="宋体" w:cs="宋体" w:hint="eastAsia"/>
          <w:b/>
          <w:bCs/>
          <w:sz w:val="24"/>
          <w:szCs w:val="24"/>
        </w:rPr>
        <w:t>、报价一览表</w:t>
      </w:r>
    </w:p>
    <w:p w:rsidR="00000000" w:rsidRDefault="003C168D">
      <w:pPr>
        <w:pStyle w:val="39"/>
        <w:widowControl w:val="0"/>
        <w:spacing w:line="360" w:lineRule="auto"/>
        <w:jc w:val="both"/>
        <w:rPr>
          <w:rFonts w:ascii="宋体" w:eastAsia="宋体" w:hAnsi="宋体" w:cs="宋体" w:hint="eastAsia"/>
          <w:sz w:val="24"/>
        </w:rPr>
      </w:pPr>
      <w:r>
        <w:rPr>
          <w:rFonts w:ascii="宋体" w:eastAsia="宋体" w:hAnsi="宋体" w:cs="宋体" w:hint="eastAsia"/>
          <w:sz w:val="24"/>
        </w:rPr>
        <w:t xml:space="preserve">                                  </w:t>
      </w:r>
    </w:p>
    <w:p w:rsidR="00000000" w:rsidRDefault="003C168D">
      <w:pPr>
        <w:widowControl w:val="0"/>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sz w:val="24"/>
        </w:rPr>
      </w:pPr>
      <w:r>
        <w:rPr>
          <w:rFonts w:ascii="宋体" w:hAnsi="宋体" w:cs="宋体" w:hint="eastAsia"/>
          <w:sz w:val="24"/>
        </w:rPr>
        <w:t>项目名称：</w:t>
      </w:r>
      <w:r>
        <w:rPr>
          <w:rFonts w:ascii="宋体" w:hAnsi="宋体" w:cs="宋体" w:hint="eastAsia"/>
          <w:smallCaps/>
          <w:sz w:val="24"/>
          <w:szCs w:val="24"/>
        </w:rPr>
        <w:t>临朐泰岳园林绿化工程有限公司窦家洼地块回填土方工程项目</w:t>
      </w:r>
      <w:r>
        <w:rPr>
          <w:rFonts w:ascii="宋体" w:hAnsi="宋体" w:cs="宋体" w:hint="eastAsia"/>
          <w:sz w:val="24"/>
        </w:rPr>
        <w:t xml:space="preserve">              </w:t>
      </w:r>
    </w:p>
    <w:p w:rsidR="00000000" w:rsidRDefault="003C168D">
      <w:pPr>
        <w:widowControl w:val="0"/>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sz w:val="24"/>
        </w:rPr>
      </w:pPr>
      <w:r>
        <w:rPr>
          <w:rFonts w:ascii="宋体" w:hAnsi="宋体" w:cs="宋体" w:hint="eastAsia"/>
          <w:sz w:val="24"/>
        </w:rPr>
        <w:t>单位：元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4"/>
        <w:gridCol w:w="7839"/>
      </w:tblGrid>
      <w:tr w:rsidR="00000000">
        <w:trPr>
          <w:cantSplit/>
          <w:trHeight w:val="1007"/>
          <w:jc w:val="center"/>
        </w:trPr>
        <w:tc>
          <w:tcPr>
            <w:tcW w:w="1974" w:type="dxa"/>
            <w:vMerge w:val="restart"/>
            <w:vAlign w:val="center"/>
          </w:tcPr>
          <w:p w:rsidR="00000000" w:rsidRDefault="003C168D">
            <w:pPr>
              <w:widowControl w:val="0"/>
              <w:jc w:val="center"/>
              <w:rPr>
                <w:rFonts w:ascii="宋体" w:hAnsi="宋体" w:cs="宋体" w:hint="eastAsia"/>
                <w:bCs/>
                <w:sz w:val="24"/>
              </w:rPr>
            </w:pPr>
            <w:r>
              <w:rPr>
                <w:rFonts w:ascii="宋体" w:hAnsi="宋体" w:cs="宋体" w:hint="eastAsia"/>
                <w:bCs/>
                <w:sz w:val="24"/>
              </w:rPr>
              <w:t>磋商前</w:t>
            </w:r>
          </w:p>
          <w:p w:rsidR="00000000" w:rsidRDefault="003C168D">
            <w:pPr>
              <w:widowControl w:val="0"/>
              <w:jc w:val="center"/>
              <w:rPr>
                <w:rFonts w:ascii="宋体" w:hAnsi="宋体" w:cs="宋体" w:hint="eastAsia"/>
                <w:bCs/>
                <w:sz w:val="24"/>
              </w:rPr>
            </w:pPr>
            <w:r>
              <w:rPr>
                <w:rFonts w:ascii="宋体" w:hAnsi="宋体" w:cs="宋体" w:hint="eastAsia"/>
                <w:bCs/>
                <w:sz w:val="24"/>
              </w:rPr>
              <w:t>基础报价</w:t>
            </w:r>
          </w:p>
        </w:tc>
        <w:tc>
          <w:tcPr>
            <w:tcW w:w="7839" w:type="dxa"/>
            <w:vAlign w:val="center"/>
          </w:tcPr>
          <w:p w:rsidR="00000000" w:rsidRDefault="003C168D">
            <w:pPr>
              <w:widowControl w:val="0"/>
              <w:rPr>
                <w:rFonts w:ascii="宋体" w:hAnsi="宋体" w:cs="宋体"/>
                <w:bCs/>
                <w:sz w:val="24"/>
              </w:rPr>
            </w:pPr>
            <w:r>
              <w:rPr>
                <w:rFonts w:ascii="宋体" w:hAnsi="宋体" w:cs="宋体" w:hint="eastAsia"/>
                <w:bCs/>
                <w:sz w:val="24"/>
              </w:rPr>
              <w:t>大写：</w:t>
            </w:r>
            <w:r>
              <w:rPr>
                <w:rFonts w:ascii="宋体" w:hAnsi="宋体" w:cs="宋体" w:hint="eastAsia"/>
                <w:bCs/>
                <w:sz w:val="24"/>
              </w:rPr>
              <w:t xml:space="preserve">     </w:t>
            </w:r>
            <w:r>
              <w:rPr>
                <w:rFonts w:ascii="宋体" w:hAnsi="宋体" w:cs="宋体" w:hint="eastAsia"/>
                <w:bCs/>
                <w:sz w:val="24"/>
              </w:rPr>
              <w:t>元</w:t>
            </w:r>
          </w:p>
        </w:tc>
      </w:tr>
      <w:tr w:rsidR="00000000">
        <w:trPr>
          <w:cantSplit/>
          <w:trHeight w:val="1003"/>
          <w:jc w:val="center"/>
        </w:trPr>
        <w:tc>
          <w:tcPr>
            <w:tcW w:w="1974" w:type="dxa"/>
            <w:vMerge/>
            <w:vAlign w:val="center"/>
          </w:tcPr>
          <w:p w:rsidR="00000000" w:rsidRDefault="003C168D">
            <w:pPr>
              <w:widowControl w:val="0"/>
              <w:jc w:val="center"/>
              <w:rPr>
                <w:rFonts w:ascii="宋体" w:hAnsi="宋体" w:cs="宋体" w:hint="eastAsia"/>
                <w:bCs/>
                <w:sz w:val="24"/>
              </w:rPr>
            </w:pPr>
          </w:p>
        </w:tc>
        <w:tc>
          <w:tcPr>
            <w:tcW w:w="7839" w:type="dxa"/>
            <w:vAlign w:val="center"/>
          </w:tcPr>
          <w:p w:rsidR="00000000" w:rsidRDefault="003C168D">
            <w:pPr>
              <w:widowControl w:val="0"/>
              <w:rPr>
                <w:rFonts w:ascii="宋体" w:hAnsi="宋体" w:cs="宋体" w:hint="eastAsia"/>
                <w:bCs/>
                <w:sz w:val="24"/>
              </w:rPr>
            </w:pPr>
            <w:r>
              <w:rPr>
                <w:rFonts w:ascii="宋体" w:hAnsi="宋体" w:cs="宋体" w:hint="eastAsia"/>
                <w:bCs/>
                <w:sz w:val="24"/>
              </w:rPr>
              <w:t>小写：</w:t>
            </w:r>
            <w:r>
              <w:rPr>
                <w:rFonts w:ascii="宋体" w:hAnsi="宋体" w:cs="宋体" w:hint="eastAsia"/>
                <w:bCs/>
                <w:sz w:val="24"/>
              </w:rPr>
              <w:t xml:space="preserve">     </w:t>
            </w:r>
            <w:r>
              <w:rPr>
                <w:rFonts w:ascii="宋体" w:hAnsi="宋体" w:cs="宋体" w:hint="eastAsia"/>
                <w:bCs/>
                <w:sz w:val="24"/>
              </w:rPr>
              <w:t>元</w:t>
            </w:r>
          </w:p>
        </w:tc>
      </w:tr>
      <w:tr w:rsidR="00000000">
        <w:trPr>
          <w:cantSplit/>
          <w:trHeight w:val="741"/>
          <w:jc w:val="center"/>
        </w:trPr>
        <w:tc>
          <w:tcPr>
            <w:tcW w:w="1974" w:type="dxa"/>
            <w:vAlign w:val="center"/>
          </w:tcPr>
          <w:p w:rsidR="00000000" w:rsidRDefault="003C168D">
            <w:pPr>
              <w:widowControl w:val="0"/>
              <w:spacing w:line="460" w:lineRule="exact"/>
              <w:jc w:val="center"/>
              <w:rPr>
                <w:rFonts w:ascii="宋体" w:hAnsi="宋体" w:cs="宋体" w:hint="eastAsia"/>
                <w:sz w:val="24"/>
              </w:rPr>
            </w:pPr>
            <w:r>
              <w:rPr>
                <w:rFonts w:ascii="宋体" w:hAnsi="宋体" w:cs="宋体" w:hint="eastAsia"/>
                <w:sz w:val="24"/>
              </w:rPr>
              <w:t>承诺工期</w:t>
            </w:r>
          </w:p>
        </w:tc>
        <w:tc>
          <w:tcPr>
            <w:tcW w:w="7839" w:type="dxa"/>
            <w:vAlign w:val="center"/>
          </w:tcPr>
          <w:p w:rsidR="00000000" w:rsidRDefault="003C168D">
            <w:pPr>
              <w:widowControl w:val="0"/>
              <w:spacing w:line="460" w:lineRule="exact"/>
              <w:rPr>
                <w:rFonts w:ascii="宋体" w:hAnsi="宋体" w:cs="宋体" w:hint="eastAsia"/>
                <w:sz w:val="24"/>
              </w:rPr>
            </w:pPr>
            <w:r>
              <w:rPr>
                <w:rFonts w:ascii="宋体" w:hAnsi="宋体" w:hint="eastAsia"/>
                <w:sz w:val="24"/>
                <w:szCs w:val="24"/>
              </w:rPr>
              <w:t>自收到</w:t>
            </w:r>
            <w:r>
              <w:rPr>
                <w:rFonts w:ascii="宋体" w:hAnsi="宋体" w:hint="eastAsia"/>
                <w:sz w:val="24"/>
                <w:szCs w:val="24"/>
              </w:rPr>
              <w:t>甲方通知后，</w:t>
            </w:r>
            <w:r>
              <w:rPr>
                <w:rFonts w:ascii="宋体" w:hAnsi="宋体" w:hint="eastAsia"/>
                <w:sz w:val="24"/>
                <w:szCs w:val="24"/>
              </w:rPr>
              <w:t>30</w:t>
            </w:r>
            <w:r>
              <w:rPr>
                <w:rFonts w:ascii="宋体" w:hAnsi="宋体" w:hint="eastAsia"/>
                <w:sz w:val="24"/>
                <w:szCs w:val="24"/>
              </w:rPr>
              <w:t>日内按要求回填完毕。</w:t>
            </w:r>
          </w:p>
        </w:tc>
      </w:tr>
      <w:tr w:rsidR="00000000">
        <w:trPr>
          <w:cantSplit/>
          <w:trHeight w:val="741"/>
          <w:jc w:val="center"/>
        </w:trPr>
        <w:tc>
          <w:tcPr>
            <w:tcW w:w="1974" w:type="dxa"/>
            <w:vAlign w:val="center"/>
          </w:tcPr>
          <w:p w:rsidR="00000000" w:rsidRDefault="003C168D">
            <w:pPr>
              <w:widowControl w:val="0"/>
              <w:spacing w:line="460" w:lineRule="exact"/>
              <w:jc w:val="center"/>
              <w:rPr>
                <w:rFonts w:ascii="宋体" w:hAnsi="宋体" w:cs="宋体" w:hint="eastAsia"/>
                <w:sz w:val="24"/>
              </w:rPr>
            </w:pPr>
            <w:r>
              <w:rPr>
                <w:rFonts w:ascii="宋体" w:hAnsi="宋体" w:cs="宋体" w:hint="eastAsia"/>
                <w:sz w:val="24"/>
              </w:rPr>
              <w:t>质量及验收标准</w:t>
            </w:r>
          </w:p>
        </w:tc>
        <w:tc>
          <w:tcPr>
            <w:tcW w:w="7839" w:type="dxa"/>
            <w:vAlign w:val="center"/>
          </w:tcPr>
          <w:p w:rsidR="00000000" w:rsidRDefault="003C168D">
            <w:pPr>
              <w:widowControl w:val="0"/>
              <w:spacing w:line="460" w:lineRule="exact"/>
              <w:rPr>
                <w:rFonts w:ascii="宋体" w:hAnsi="宋体" w:cs="宋体" w:hint="eastAsia"/>
                <w:sz w:val="24"/>
              </w:rPr>
            </w:pPr>
            <w:r>
              <w:rPr>
                <w:rFonts w:ascii="宋体" w:hAnsi="宋体" w:cs="宋体" w:hint="eastAsia"/>
                <w:sz w:val="24"/>
              </w:rPr>
              <w:t>国家相关工程质量检验评定</w:t>
            </w:r>
            <w:r>
              <w:rPr>
                <w:rFonts w:ascii="宋体" w:hAnsi="宋体" w:cs="宋体" w:hint="eastAsia"/>
                <w:sz w:val="24"/>
                <w:u w:val="single"/>
              </w:rPr>
              <w:t>合格</w:t>
            </w:r>
            <w:r>
              <w:rPr>
                <w:rFonts w:ascii="宋体" w:hAnsi="宋体" w:cs="宋体" w:hint="eastAsia"/>
                <w:sz w:val="24"/>
              </w:rPr>
              <w:t>标准。</w:t>
            </w:r>
          </w:p>
        </w:tc>
      </w:tr>
      <w:tr w:rsidR="00000000">
        <w:trPr>
          <w:trHeight w:val="1305"/>
          <w:jc w:val="center"/>
        </w:trPr>
        <w:tc>
          <w:tcPr>
            <w:tcW w:w="1974" w:type="dxa"/>
            <w:tcBorders>
              <w:bottom w:val="single" w:sz="4" w:space="0" w:color="auto"/>
            </w:tcBorders>
            <w:vAlign w:val="center"/>
          </w:tcPr>
          <w:p w:rsidR="00000000" w:rsidRDefault="003C168D">
            <w:pPr>
              <w:widowControl w:val="0"/>
              <w:spacing w:line="460" w:lineRule="exact"/>
              <w:jc w:val="center"/>
              <w:rPr>
                <w:rFonts w:ascii="宋体" w:hAnsi="宋体" w:cs="宋体" w:hint="eastAsia"/>
                <w:sz w:val="24"/>
              </w:rPr>
            </w:pPr>
            <w:r>
              <w:rPr>
                <w:rFonts w:ascii="宋体" w:hAnsi="宋体" w:cs="宋体" w:hint="eastAsia"/>
                <w:sz w:val="24"/>
              </w:rPr>
              <w:t>其他</w:t>
            </w:r>
          </w:p>
        </w:tc>
        <w:tc>
          <w:tcPr>
            <w:tcW w:w="7839" w:type="dxa"/>
            <w:tcBorders>
              <w:bottom w:val="single" w:sz="4" w:space="0" w:color="auto"/>
            </w:tcBorders>
            <w:vAlign w:val="center"/>
          </w:tcPr>
          <w:p w:rsidR="00000000" w:rsidRDefault="003C168D">
            <w:pPr>
              <w:widowControl w:val="0"/>
              <w:spacing w:line="460" w:lineRule="exact"/>
              <w:jc w:val="center"/>
              <w:rPr>
                <w:rFonts w:ascii="宋体" w:hAnsi="宋体" w:cs="宋体" w:hint="eastAsia"/>
                <w:sz w:val="24"/>
              </w:rPr>
            </w:pPr>
          </w:p>
        </w:tc>
      </w:tr>
    </w:tbl>
    <w:p w:rsidR="00000000" w:rsidRDefault="003C168D">
      <w:pPr>
        <w:widowControl w:val="0"/>
        <w:rPr>
          <w:rFonts w:ascii="宋体" w:hAnsi="宋体" w:cs="宋体" w:hint="eastAsia"/>
          <w:sz w:val="24"/>
        </w:rPr>
      </w:pPr>
      <w:r>
        <w:rPr>
          <w:rFonts w:ascii="宋体" w:hAnsi="宋体" w:cs="宋体" w:hint="eastAsia"/>
          <w:sz w:val="24"/>
        </w:rPr>
        <w:t>备注：根据竞争性磋商项目的实际情况，本表格内容、格式可适当调整。</w:t>
      </w:r>
      <w:r>
        <w:rPr>
          <w:rFonts w:ascii="宋体" w:hAnsi="宋体" w:cs="宋体" w:hint="eastAsia"/>
          <w:sz w:val="24"/>
        </w:rPr>
        <w:t xml:space="preserve">                                                           </w:t>
      </w:r>
    </w:p>
    <w:p w:rsidR="00000000" w:rsidRDefault="003C168D">
      <w:pPr>
        <w:widowControl w:val="0"/>
        <w:ind w:firstLineChars="2950" w:firstLine="7080"/>
        <w:rPr>
          <w:rFonts w:ascii="宋体" w:hAnsi="宋体" w:cs="宋体" w:hint="eastAsia"/>
          <w:sz w:val="24"/>
        </w:rPr>
      </w:pPr>
    </w:p>
    <w:p w:rsidR="00000000" w:rsidRDefault="003C168D">
      <w:pPr>
        <w:widowControl w:val="0"/>
        <w:ind w:firstLineChars="2950" w:firstLine="7080"/>
        <w:rPr>
          <w:rFonts w:ascii="宋体" w:hAnsi="宋体" w:cs="宋体" w:hint="eastAsia"/>
          <w:sz w:val="24"/>
        </w:rPr>
      </w:pPr>
    </w:p>
    <w:p w:rsidR="00000000" w:rsidRDefault="003C168D">
      <w:pPr>
        <w:widowControl w:val="0"/>
        <w:ind w:firstLineChars="2950" w:firstLine="7080"/>
        <w:rPr>
          <w:rFonts w:ascii="宋体" w:hAnsi="宋体" w:cs="宋体" w:hint="eastAsia"/>
          <w:sz w:val="24"/>
        </w:rPr>
      </w:pPr>
    </w:p>
    <w:p w:rsidR="00000000" w:rsidRDefault="003C168D">
      <w:pPr>
        <w:widowControl w:val="0"/>
        <w:rPr>
          <w:rFonts w:ascii="宋体" w:hAnsi="宋体" w:cs="宋体" w:hint="eastAsia"/>
          <w:sz w:val="24"/>
        </w:rPr>
      </w:pPr>
    </w:p>
    <w:p w:rsidR="00000000" w:rsidRDefault="003C168D">
      <w:pPr>
        <w:widowControl w:val="0"/>
        <w:rPr>
          <w:rFonts w:ascii="宋体" w:hAnsi="宋体" w:cs="宋体" w:hint="eastAsia"/>
          <w:sz w:val="24"/>
        </w:rPr>
      </w:pPr>
    </w:p>
    <w:p w:rsidR="00000000" w:rsidRDefault="003C168D">
      <w:pPr>
        <w:pStyle w:val="39"/>
        <w:widowControl w:val="0"/>
        <w:spacing w:line="360" w:lineRule="auto"/>
        <w:jc w:val="both"/>
        <w:rPr>
          <w:rFonts w:ascii="宋体" w:eastAsia="宋体" w:hAnsi="宋体" w:cs="宋体" w:hint="eastAsia"/>
          <w:sz w:val="24"/>
          <w:szCs w:val="24"/>
        </w:rPr>
      </w:pPr>
      <w:r>
        <w:rPr>
          <w:rFonts w:ascii="宋体" w:eastAsia="宋体" w:hAnsi="宋体" w:cs="宋体" w:hint="eastAsia"/>
          <w:sz w:val="24"/>
          <w:szCs w:val="24"/>
        </w:rPr>
        <w:t>供应商：（盖章）</w:t>
      </w:r>
    </w:p>
    <w:p w:rsidR="00000000" w:rsidRDefault="003C168D">
      <w:pPr>
        <w:pStyle w:val="39"/>
        <w:widowControl w:val="0"/>
        <w:spacing w:line="360" w:lineRule="auto"/>
        <w:jc w:val="both"/>
        <w:rPr>
          <w:rFonts w:ascii="宋体" w:eastAsia="宋体" w:hAnsi="宋体" w:cs="宋体" w:hint="eastAsia"/>
          <w:sz w:val="24"/>
          <w:szCs w:val="24"/>
        </w:rPr>
      </w:pPr>
    </w:p>
    <w:p w:rsidR="00000000" w:rsidRDefault="003C168D">
      <w:pPr>
        <w:pStyle w:val="39"/>
        <w:widowControl w:val="0"/>
        <w:spacing w:line="360" w:lineRule="auto"/>
        <w:jc w:val="both"/>
        <w:rPr>
          <w:rFonts w:ascii="宋体" w:eastAsia="宋体" w:hAnsi="宋体" w:cs="宋体" w:hint="eastAsia"/>
          <w:sz w:val="24"/>
          <w:szCs w:val="24"/>
        </w:rPr>
      </w:pPr>
      <w:r>
        <w:rPr>
          <w:rFonts w:ascii="宋体" w:eastAsia="宋体" w:hAnsi="宋体" w:cs="宋体" w:hint="eastAsia"/>
          <w:sz w:val="24"/>
          <w:szCs w:val="24"/>
        </w:rPr>
        <w:t>法定代表人或其授权代理人：（签字或盖章）</w:t>
      </w:r>
    </w:p>
    <w:p w:rsidR="00000000" w:rsidRDefault="003C168D">
      <w:pPr>
        <w:pStyle w:val="39"/>
        <w:widowControl w:val="0"/>
        <w:spacing w:line="360" w:lineRule="auto"/>
        <w:jc w:val="left"/>
        <w:rPr>
          <w:rFonts w:ascii="宋体" w:eastAsia="宋体" w:hAnsi="宋体" w:cs="宋体" w:hint="eastAsia"/>
          <w:sz w:val="24"/>
          <w:szCs w:val="24"/>
        </w:rPr>
      </w:pPr>
    </w:p>
    <w:p w:rsidR="00000000" w:rsidRDefault="003C168D">
      <w:pPr>
        <w:pStyle w:val="39"/>
        <w:widowControl w:val="0"/>
        <w:spacing w:line="360" w:lineRule="auto"/>
        <w:jc w:val="left"/>
        <w:rPr>
          <w:rFonts w:ascii="宋体" w:eastAsia="宋体" w:hAnsi="宋体" w:cs="宋体" w:hint="eastAsia"/>
          <w:sz w:val="24"/>
          <w:szCs w:val="24"/>
        </w:rPr>
      </w:pPr>
    </w:p>
    <w:p w:rsidR="00000000" w:rsidRDefault="003C168D">
      <w:pPr>
        <w:spacing w:line="360" w:lineRule="auto"/>
        <w:ind w:firstLineChars="200" w:firstLine="480"/>
        <w:jc w:val="right"/>
        <w:rPr>
          <w:rFonts w:ascii="宋体" w:hAnsi="宋体" w:cs="宋体" w:hint="eastAsia"/>
          <w:b/>
          <w:sz w:val="32"/>
          <w:szCs w:val="32"/>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00000" w:rsidRDefault="003C168D">
      <w:pPr>
        <w:pStyle w:val="10"/>
        <w:rPr>
          <w:rFonts w:ascii="宋体" w:eastAsia="宋体" w:hAnsi="宋体" w:cs="宋体" w:hint="eastAsia"/>
          <w:lang w:val="en-US" w:eastAsia="zh-CN"/>
        </w:rPr>
      </w:pPr>
    </w:p>
    <w:p w:rsidR="00000000" w:rsidRDefault="003C168D">
      <w:pPr>
        <w:rPr>
          <w:rFonts w:ascii="宋体" w:hAnsi="宋体" w:cs="宋体" w:hint="eastAsia"/>
        </w:rPr>
      </w:pPr>
    </w:p>
    <w:p w:rsidR="00000000" w:rsidRDefault="003C168D">
      <w:pPr>
        <w:pStyle w:val="10"/>
        <w:rPr>
          <w:rFonts w:ascii="宋体" w:eastAsia="宋体" w:hAnsi="宋体" w:cs="宋体" w:hint="eastAsia"/>
          <w:lang w:val="en-US" w:eastAsia="zh-CN"/>
        </w:rPr>
      </w:pPr>
    </w:p>
    <w:p w:rsidR="00000000" w:rsidRDefault="003C168D">
      <w:pPr>
        <w:rPr>
          <w:rFonts w:ascii="宋体" w:hAnsi="宋体" w:cs="宋体" w:hint="eastAsia"/>
        </w:rPr>
      </w:pPr>
    </w:p>
    <w:p w:rsidR="00000000" w:rsidRDefault="003C168D">
      <w:pPr>
        <w:rPr>
          <w:rFonts w:ascii="宋体" w:hAnsi="宋体" w:cs="宋体" w:hint="eastAsia"/>
        </w:rPr>
      </w:pPr>
    </w:p>
    <w:p w:rsidR="00000000" w:rsidRDefault="003C168D">
      <w:pPr>
        <w:rPr>
          <w:rFonts w:ascii="宋体" w:hAnsi="宋体" w:cs="宋体" w:hint="eastAsia"/>
        </w:rPr>
      </w:pPr>
    </w:p>
    <w:p w:rsidR="00000000" w:rsidRDefault="003C168D">
      <w:pPr>
        <w:pStyle w:val="39"/>
        <w:widowControl w:val="0"/>
        <w:spacing w:line="360" w:lineRule="auto"/>
        <w:rPr>
          <w:rFonts w:ascii="宋体" w:eastAsia="宋体" w:hAnsi="宋体" w:cs="宋体" w:hint="eastAsia"/>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、法定代表人资格证明书</w:t>
      </w:r>
    </w:p>
    <w:p w:rsidR="00000000" w:rsidRDefault="003C168D">
      <w:pPr>
        <w:pStyle w:val="afb"/>
        <w:pBdr>
          <w:bottom w:val="none" w:sz="0" w:space="0" w:color="auto"/>
        </w:pBdr>
        <w:tabs>
          <w:tab w:val="clear" w:pos="4153"/>
          <w:tab w:val="clear" w:pos="8306"/>
        </w:tabs>
        <w:snapToGrid/>
        <w:spacing w:line="420" w:lineRule="exact"/>
        <w:ind w:firstLineChars="200" w:firstLine="480"/>
        <w:rPr>
          <w:rFonts w:ascii="宋体" w:hAnsi="宋体" w:cs="宋体" w:hint="eastAsia"/>
          <w:sz w:val="24"/>
          <w:szCs w:val="24"/>
        </w:rPr>
      </w:pPr>
    </w:p>
    <w:p w:rsidR="00000000" w:rsidRDefault="003C168D">
      <w:pPr>
        <w:spacing w:line="420" w:lineRule="exact"/>
        <w:ind w:firstLineChars="200" w:firstLine="480"/>
        <w:rPr>
          <w:rFonts w:ascii="宋体" w:hAnsi="宋体" w:cs="宋体" w:hint="eastAsia"/>
          <w:sz w:val="24"/>
          <w:szCs w:val="24"/>
          <w:u w:val="single"/>
        </w:rPr>
      </w:pPr>
      <w:r>
        <w:rPr>
          <w:rFonts w:ascii="宋体" w:hAnsi="宋体" w:cs="宋体" w:hint="eastAsia"/>
          <w:sz w:val="24"/>
          <w:szCs w:val="24"/>
        </w:rPr>
        <w:t>单位名称：</w:t>
      </w:r>
      <w:r>
        <w:rPr>
          <w:rFonts w:ascii="宋体" w:hAnsi="宋体" w:cs="宋体" w:hint="eastAsia"/>
          <w:sz w:val="24"/>
          <w:szCs w:val="24"/>
          <w:u w:val="single"/>
        </w:rPr>
        <w:t xml:space="preserve">                            </w:t>
      </w:r>
    </w:p>
    <w:p w:rsidR="00000000" w:rsidRDefault="003C168D">
      <w:pPr>
        <w:spacing w:line="420" w:lineRule="exact"/>
        <w:ind w:firstLineChars="200" w:firstLine="480"/>
        <w:rPr>
          <w:rFonts w:ascii="宋体" w:hAnsi="宋体" w:cs="宋体" w:hint="eastAsia"/>
          <w:sz w:val="24"/>
          <w:szCs w:val="24"/>
          <w:u w:val="single"/>
        </w:rPr>
      </w:pPr>
      <w:r>
        <w:rPr>
          <w:rFonts w:ascii="宋体" w:hAnsi="宋体" w:cs="宋体" w:hint="eastAsia"/>
          <w:sz w:val="24"/>
          <w:szCs w:val="24"/>
        </w:rPr>
        <w:t>单位地</w:t>
      </w:r>
      <w:r>
        <w:rPr>
          <w:rFonts w:ascii="宋体" w:hAnsi="宋体" w:cs="宋体" w:hint="eastAsia"/>
          <w:sz w:val="24"/>
          <w:szCs w:val="24"/>
        </w:rPr>
        <w:t>址：</w:t>
      </w:r>
      <w:r>
        <w:rPr>
          <w:rFonts w:ascii="宋体" w:hAnsi="宋体" w:cs="宋体" w:hint="eastAsia"/>
          <w:sz w:val="24"/>
          <w:szCs w:val="24"/>
          <w:u w:val="single"/>
        </w:rPr>
        <w:t xml:space="preserve">                            </w:t>
      </w:r>
    </w:p>
    <w:p w:rsidR="00000000" w:rsidRDefault="003C168D">
      <w:pPr>
        <w:spacing w:line="420" w:lineRule="exact"/>
        <w:ind w:firstLineChars="200" w:firstLine="480"/>
        <w:rPr>
          <w:rFonts w:ascii="宋体" w:hAnsi="宋体" w:cs="宋体" w:hint="eastAsia"/>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000000" w:rsidRDefault="003C168D">
      <w:pPr>
        <w:spacing w:line="500" w:lineRule="exact"/>
        <w:ind w:firstLineChars="200" w:firstLine="480"/>
        <w:rPr>
          <w:rFonts w:ascii="宋体" w:hAnsi="宋体" w:cs="宋体" w:hint="eastAsia"/>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（单位名称）的法定代表人，有权代表单位签署</w:t>
      </w:r>
      <w:r>
        <w:rPr>
          <w:rFonts w:ascii="宋体" w:hAnsi="宋体" w:cs="宋体" w:hint="eastAsia"/>
          <w:sz w:val="24"/>
          <w:szCs w:val="24"/>
        </w:rPr>
        <w:t>磋商</w:t>
      </w:r>
      <w:r>
        <w:rPr>
          <w:rFonts w:ascii="宋体" w:hAnsi="宋体" w:cs="宋体" w:hint="eastAsia"/>
          <w:sz w:val="24"/>
          <w:szCs w:val="24"/>
        </w:rPr>
        <w:t>资料、进行合同谈判、签署合同和处理与之有关的一切事务，有权授权委托谈判代理人。</w:t>
      </w:r>
    </w:p>
    <w:p w:rsidR="00000000" w:rsidRDefault="003C168D">
      <w:pPr>
        <w:spacing w:line="500" w:lineRule="exact"/>
        <w:ind w:firstLineChars="200" w:firstLine="480"/>
        <w:rPr>
          <w:rFonts w:ascii="宋体" w:hAnsi="宋体" w:cs="宋体" w:hint="eastAsia"/>
          <w:sz w:val="24"/>
          <w:szCs w:val="24"/>
        </w:rPr>
      </w:pPr>
      <w:r>
        <w:rPr>
          <w:rFonts w:ascii="宋体" w:hAnsi="宋体" w:cs="宋体" w:hint="eastAsia"/>
          <w:sz w:val="24"/>
          <w:szCs w:val="24"/>
        </w:rPr>
        <w:t>特此证明。</w:t>
      </w:r>
    </w:p>
    <w:p w:rsidR="00000000" w:rsidRDefault="003C168D">
      <w:pPr>
        <w:spacing w:line="420" w:lineRule="exact"/>
        <w:ind w:leftChars="171" w:left="342" w:rightChars="-39" w:right="-78" w:firstLineChars="200" w:firstLine="480"/>
        <w:rPr>
          <w:rFonts w:ascii="宋体" w:hAnsi="宋体" w:cs="宋体" w:hint="eastAsia"/>
          <w:sz w:val="24"/>
          <w:szCs w:val="24"/>
        </w:rPr>
      </w:pPr>
    </w:p>
    <w:p w:rsidR="00000000" w:rsidRDefault="003C168D">
      <w:pPr>
        <w:spacing w:line="420" w:lineRule="exact"/>
        <w:ind w:firstLineChars="200" w:firstLine="480"/>
        <w:rPr>
          <w:rFonts w:ascii="宋体" w:hAnsi="宋体" w:cs="宋体" w:hint="eastAsia"/>
          <w:sz w:val="24"/>
          <w:szCs w:val="24"/>
        </w:rPr>
      </w:pPr>
      <w:r>
        <w:rPr>
          <w:rFonts w:ascii="宋体" w:hAnsi="宋体" w:cs="宋体" w:hint="eastAsia"/>
          <w:sz w:val="24"/>
          <w:szCs w:val="24"/>
        </w:rPr>
        <w:t>供应商（盖章）：</w:t>
      </w:r>
    </w:p>
    <w:p w:rsidR="00000000" w:rsidRDefault="003C168D">
      <w:pPr>
        <w:spacing w:line="420" w:lineRule="exact"/>
        <w:ind w:firstLineChars="200" w:firstLine="480"/>
        <w:rPr>
          <w:rFonts w:ascii="宋体" w:hAnsi="宋体" w:cs="宋体" w:hint="eastAsia"/>
          <w:sz w:val="24"/>
          <w:szCs w:val="24"/>
        </w:rPr>
      </w:pPr>
      <w:r>
        <w:rPr>
          <w:rFonts w:ascii="宋体" w:hAnsi="宋体" w:cs="宋体" w:hint="eastAsia"/>
          <w:sz w:val="24"/>
          <w:szCs w:val="24"/>
        </w:rPr>
        <w:t xml:space="preserve">  </w:t>
      </w:r>
    </w:p>
    <w:p w:rsidR="00000000" w:rsidRDefault="003C168D">
      <w:pPr>
        <w:spacing w:line="420" w:lineRule="exact"/>
        <w:ind w:firstLineChars="200" w:firstLine="480"/>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000000" w:rsidRDefault="003C168D">
      <w:pPr>
        <w:spacing w:line="420" w:lineRule="exact"/>
        <w:ind w:firstLineChars="200" w:firstLine="480"/>
        <w:rPr>
          <w:rFonts w:ascii="宋体" w:hAnsi="宋体" w:cs="宋体" w:hint="eastAsia"/>
          <w:sz w:val="24"/>
          <w:szCs w:val="24"/>
        </w:rPr>
      </w:pPr>
    </w:p>
    <w:p w:rsidR="00000000" w:rsidRDefault="003C168D">
      <w:pPr>
        <w:spacing w:line="420" w:lineRule="exact"/>
        <w:ind w:firstLineChars="200" w:firstLine="480"/>
        <w:rPr>
          <w:rFonts w:ascii="宋体" w:hAnsi="宋体" w:cs="宋体" w:hint="eastAsia"/>
          <w:sz w:val="24"/>
          <w:szCs w:val="24"/>
        </w:rPr>
      </w:pPr>
    </w:p>
    <w:p w:rsidR="00000000" w:rsidRDefault="003C168D">
      <w:pPr>
        <w:spacing w:line="420" w:lineRule="exact"/>
        <w:ind w:firstLineChars="200" w:firstLine="480"/>
        <w:rPr>
          <w:rFonts w:ascii="宋体" w:hAnsi="宋体" w:cs="宋体" w:hint="eastAsia"/>
          <w:sz w:val="24"/>
          <w:szCs w:val="24"/>
        </w:rPr>
      </w:pPr>
      <w:r>
        <w:rPr>
          <w:rFonts w:ascii="宋体" w:hAnsi="宋体" w:cs="宋体" w:hint="eastAsia"/>
          <w:sz w:val="24"/>
          <w:szCs w:val="24"/>
        </w:rPr>
        <w:t>附法定代表人身份证明：</w:t>
      </w:r>
    </w:p>
    <w:p w:rsidR="00000000" w:rsidRDefault="003C168D">
      <w:pPr>
        <w:spacing w:line="420" w:lineRule="exact"/>
        <w:ind w:firstLineChars="200" w:firstLine="480"/>
        <w:rPr>
          <w:rFonts w:ascii="宋体" w:hAnsi="宋体" w:cs="宋体" w:hint="eastAsia"/>
          <w:sz w:val="24"/>
          <w:szCs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00000">
        <w:trPr>
          <w:trHeight w:val="3791"/>
          <w:jc w:val="center"/>
        </w:trPr>
        <w:tc>
          <w:tcPr>
            <w:tcW w:w="6660" w:type="dxa"/>
            <w:vAlign w:val="center"/>
          </w:tcPr>
          <w:p w:rsidR="00000000" w:rsidRDefault="003C168D">
            <w:pPr>
              <w:spacing w:line="420" w:lineRule="exact"/>
              <w:ind w:firstLineChars="200" w:firstLine="480"/>
              <w:jc w:val="center"/>
              <w:rPr>
                <w:rFonts w:ascii="宋体" w:hAnsi="宋体" w:cs="宋体" w:hint="eastAsia"/>
                <w:sz w:val="24"/>
                <w:szCs w:val="24"/>
              </w:rPr>
            </w:pPr>
            <w:r>
              <w:rPr>
                <w:rFonts w:ascii="宋体" w:hAnsi="宋体" w:cs="宋体" w:hint="eastAsia"/>
                <w:sz w:val="24"/>
                <w:szCs w:val="24"/>
              </w:rPr>
              <w:t>（在此处直接复印，不可粘贴）</w:t>
            </w:r>
          </w:p>
        </w:tc>
      </w:tr>
    </w:tbl>
    <w:p w:rsidR="00000000" w:rsidRDefault="003C168D">
      <w:pPr>
        <w:pStyle w:val="39"/>
        <w:widowControl w:val="0"/>
        <w:spacing w:line="360" w:lineRule="auto"/>
        <w:rPr>
          <w:rFonts w:ascii="宋体" w:eastAsia="宋体" w:hAnsi="宋体" w:cs="宋体" w:hint="eastAsia"/>
          <w:sz w:val="24"/>
          <w:szCs w:val="24"/>
        </w:rPr>
      </w:pPr>
    </w:p>
    <w:p w:rsidR="00000000" w:rsidRDefault="003C168D">
      <w:pPr>
        <w:pStyle w:val="39"/>
        <w:widowControl w:val="0"/>
        <w:spacing w:line="360" w:lineRule="auto"/>
        <w:rPr>
          <w:rFonts w:ascii="宋体" w:eastAsia="宋体" w:hAnsi="宋体" w:cs="宋体" w:hint="eastAsia"/>
        </w:rPr>
      </w:pPr>
    </w:p>
    <w:p w:rsidR="00000000" w:rsidRDefault="003C168D">
      <w:pPr>
        <w:pStyle w:val="39"/>
        <w:widowControl w:val="0"/>
        <w:spacing w:line="360" w:lineRule="auto"/>
        <w:rPr>
          <w:rFonts w:ascii="宋体" w:eastAsia="宋体" w:hAnsi="宋体" w:cs="宋体" w:hint="eastAsia"/>
        </w:rPr>
      </w:pPr>
    </w:p>
    <w:p w:rsidR="00000000" w:rsidRDefault="003C168D">
      <w:pPr>
        <w:pStyle w:val="39"/>
        <w:widowControl w:val="0"/>
        <w:spacing w:line="360" w:lineRule="auto"/>
        <w:rPr>
          <w:rFonts w:ascii="宋体" w:eastAsia="宋体" w:hAnsi="宋体" w:cs="宋体" w:hint="eastAsia"/>
        </w:rPr>
      </w:pPr>
    </w:p>
    <w:p w:rsidR="00000000" w:rsidRDefault="003C168D">
      <w:pPr>
        <w:pStyle w:val="39"/>
        <w:widowControl w:val="0"/>
        <w:spacing w:line="360" w:lineRule="auto"/>
        <w:rPr>
          <w:rFonts w:ascii="宋体" w:eastAsia="宋体" w:hAnsi="宋体" w:cs="宋体" w:hint="eastAsia"/>
        </w:rPr>
      </w:pPr>
    </w:p>
    <w:p w:rsidR="00000000" w:rsidRDefault="003C168D">
      <w:pPr>
        <w:pStyle w:val="39"/>
        <w:widowControl w:val="0"/>
        <w:spacing w:line="360" w:lineRule="auto"/>
        <w:rPr>
          <w:rFonts w:ascii="宋体" w:eastAsia="宋体" w:hAnsi="宋体" w:cs="宋体" w:hint="eastAsia"/>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、法定代表人授权委托书</w:t>
      </w:r>
      <w:bookmarkEnd w:id="34"/>
      <w:bookmarkEnd w:id="35"/>
      <w:bookmarkEnd w:id="36"/>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ind w:firstLine="480"/>
        <w:rPr>
          <w:rFonts w:hAnsi="宋体" w:cs="宋体" w:hint="eastAsia"/>
        </w:rPr>
      </w:pPr>
      <w:r>
        <w:rPr>
          <w:rFonts w:hAnsi="宋体" w:cs="宋体" w:hint="eastAsia"/>
          <w:u w:val="single"/>
        </w:rPr>
        <w:t xml:space="preserve">   </w:t>
      </w:r>
      <w:r>
        <w:rPr>
          <w:rFonts w:hAnsi="宋体" w:cs="宋体" w:hint="eastAsia"/>
          <w:u w:val="single"/>
        </w:rPr>
        <w:t xml:space="preserve">                      </w:t>
      </w:r>
      <w:r>
        <w:rPr>
          <w:rFonts w:hAnsi="宋体" w:cs="宋体" w:hint="eastAsia"/>
        </w:rPr>
        <w:t>（供应商名称）法定代表人</w:t>
      </w:r>
      <w:r>
        <w:rPr>
          <w:rFonts w:hAnsi="宋体" w:cs="宋体" w:hint="eastAsia"/>
          <w:u w:val="single"/>
        </w:rPr>
        <w:t xml:space="preserve">                   </w:t>
      </w:r>
      <w:r>
        <w:rPr>
          <w:rFonts w:hAnsi="宋体" w:cs="宋体" w:hint="eastAsia"/>
        </w:rPr>
        <w:t>授权我单位</w:t>
      </w:r>
      <w:r>
        <w:rPr>
          <w:rFonts w:hAnsi="宋体" w:cs="宋体" w:hint="eastAsia"/>
          <w:u w:val="single"/>
        </w:rPr>
        <w:t xml:space="preserve">                      </w:t>
      </w:r>
      <w:r>
        <w:rPr>
          <w:rFonts w:hAnsi="宋体" w:cs="宋体" w:hint="eastAsia"/>
        </w:rPr>
        <w:t>（职务或职称）</w:t>
      </w:r>
      <w:r>
        <w:rPr>
          <w:rFonts w:hAnsi="宋体" w:cs="宋体" w:hint="eastAsia"/>
          <w:u w:val="single"/>
        </w:rPr>
        <w:t xml:space="preserve">                    </w:t>
      </w:r>
      <w:r>
        <w:rPr>
          <w:rFonts w:hAnsi="宋体" w:cs="宋体" w:hint="eastAsia"/>
        </w:rPr>
        <w:t>（姓名）为我单位本次磋商授权代理人，全权办理此次</w:t>
      </w:r>
      <w:r>
        <w:rPr>
          <w:rFonts w:hAnsi="宋体" w:cs="宋体" w:hint="eastAsia"/>
          <w:u w:val="single"/>
        </w:rPr>
        <w:t xml:space="preserve">                 </w:t>
      </w:r>
      <w:r>
        <w:rPr>
          <w:rFonts w:hAnsi="宋体" w:cs="宋体" w:hint="eastAsia"/>
        </w:rPr>
        <w:t>竞争性磋商政府采购项目（项目编号：</w:t>
      </w:r>
      <w:r>
        <w:rPr>
          <w:rFonts w:hAnsi="宋体" w:cs="宋体" w:hint="eastAsia"/>
          <w:u w:val="single"/>
        </w:rPr>
        <w:t xml:space="preserve">                 </w:t>
      </w:r>
      <w:r>
        <w:rPr>
          <w:rFonts w:hAnsi="宋体" w:cs="宋体" w:hint="eastAsia"/>
        </w:rPr>
        <w:t>）的一切事宜。代理人在该项目活动中所签署的一切文件，我（单位）均予承认。</w:t>
      </w:r>
    </w:p>
    <w:p w:rsidR="00000000" w:rsidRDefault="003C168D">
      <w:pPr>
        <w:pStyle w:val="af1"/>
        <w:widowControl w:val="0"/>
        <w:spacing w:line="460" w:lineRule="exact"/>
        <w:ind w:firstLine="480"/>
        <w:rPr>
          <w:rFonts w:hAnsi="宋体" w:cs="宋体" w:hint="eastAsia"/>
        </w:rPr>
      </w:pPr>
      <w:r>
        <w:rPr>
          <w:rFonts w:hAnsi="宋体" w:cs="宋体" w:hint="eastAsia"/>
        </w:rPr>
        <w:t>代理人无转委托权。</w:t>
      </w: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ind w:firstLine="480"/>
        <w:rPr>
          <w:rFonts w:hAnsi="宋体" w:cs="宋体" w:hint="eastAsia"/>
        </w:rPr>
      </w:pPr>
      <w:r>
        <w:rPr>
          <w:rFonts w:hAnsi="宋体" w:cs="宋体" w:hint="eastAsia"/>
        </w:rPr>
        <w:t>特此授权。</w:t>
      </w: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r>
        <w:rPr>
          <w:rFonts w:hAnsi="宋体" w:cs="宋体" w:hint="eastAsia"/>
        </w:rPr>
        <w:t>（附授权代理人身份证明复印件）</w:t>
      </w: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r>
        <w:rPr>
          <w:rFonts w:hAnsi="宋体" w:cs="宋体" w:hint="eastAsia"/>
        </w:rPr>
        <w:t>授权单位（公章）：</w:t>
      </w:r>
      <w:r>
        <w:rPr>
          <w:rFonts w:hAnsi="宋体" w:cs="宋体" w:hint="eastAsia"/>
          <w:u w:val="single"/>
        </w:rPr>
        <w:t xml:space="preserve">                        </w:t>
      </w:r>
    </w:p>
    <w:p w:rsidR="00000000" w:rsidRDefault="003C168D">
      <w:pPr>
        <w:pStyle w:val="af1"/>
        <w:widowControl w:val="0"/>
        <w:spacing w:line="460" w:lineRule="exact"/>
        <w:rPr>
          <w:rFonts w:hAnsi="宋体" w:cs="宋体" w:hint="eastAsia"/>
        </w:rPr>
      </w:pPr>
    </w:p>
    <w:p w:rsidR="00000000" w:rsidRDefault="003C168D">
      <w:pPr>
        <w:pStyle w:val="af1"/>
        <w:widowControl w:val="0"/>
        <w:spacing w:line="460" w:lineRule="exact"/>
        <w:rPr>
          <w:rFonts w:hAnsi="宋体" w:cs="宋体" w:hint="eastAsia"/>
        </w:rPr>
      </w:pPr>
      <w:r>
        <w:rPr>
          <w:rFonts w:hAnsi="宋体" w:cs="宋体" w:hint="eastAsia"/>
        </w:rPr>
        <w:t>法定代表人（签字</w:t>
      </w:r>
      <w:r>
        <w:rPr>
          <w:rFonts w:hAnsi="宋体" w:cs="宋体" w:hint="eastAsia"/>
        </w:rPr>
        <w:t>或盖章</w:t>
      </w:r>
      <w:r>
        <w:rPr>
          <w:rFonts w:hAnsi="宋体" w:cs="宋体" w:hint="eastAsia"/>
        </w:rPr>
        <w:t>）：</w:t>
      </w:r>
      <w:r>
        <w:rPr>
          <w:rFonts w:hAnsi="宋体" w:cs="宋体" w:hint="eastAsia"/>
          <w:u w:val="single"/>
        </w:rPr>
        <w:t xml:space="preserve">                      </w:t>
      </w:r>
    </w:p>
    <w:p w:rsidR="00000000" w:rsidRDefault="003C168D">
      <w:pPr>
        <w:widowControl w:val="0"/>
        <w:rPr>
          <w:rFonts w:ascii="宋体" w:hAnsi="宋体" w:cs="宋体" w:hint="eastAsia"/>
          <w:sz w:val="24"/>
        </w:rPr>
      </w:pPr>
    </w:p>
    <w:p w:rsidR="00000000" w:rsidRDefault="003C168D">
      <w:pPr>
        <w:widowControl w:val="0"/>
        <w:ind w:leftChars="379" w:left="758"/>
        <w:rPr>
          <w:rFonts w:ascii="宋体" w:hAnsi="宋体" w:cs="宋体" w:hint="eastAsia"/>
          <w:sz w:val="24"/>
        </w:rPr>
      </w:pPr>
    </w:p>
    <w:p w:rsidR="00000000" w:rsidRDefault="003C168D">
      <w:pPr>
        <w:widowControl w:val="0"/>
        <w:ind w:leftChars="379" w:left="758"/>
        <w:rPr>
          <w:rFonts w:ascii="宋体" w:hAnsi="宋体" w:cs="宋体" w:hint="eastAsia"/>
          <w:sz w:val="24"/>
        </w:rPr>
      </w:pPr>
    </w:p>
    <w:p w:rsidR="00000000" w:rsidRDefault="003C168D">
      <w:pPr>
        <w:widowControl w:val="0"/>
        <w:ind w:leftChars="379" w:left="758"/>
        <w:rPr>
          <w:rFonts w:ascii="宋体" w:hAnsi="宋体" w:cs="宋体" w:hint="eastAsia"/>
          <w:sz w:val="24"/>
        </w:rPr>
      </w:pPr>
    </w:p>
    <w:p w:rsidR="00000000" w:rsidRDefault="003C168D">
      <w:pPr>
        <w:widowControl w:val="0"/>
        <w:ind w:leftChars="379" w:left="758"/>
        <w:rPr>
          <w:rFonts w:ascii="宋体" w:hAnsi="宋体" w:cs="宋体" w:hint="eastAsia"/>
          <w:sz w:val="24"/>
        </w:rPr>
      </w:pPr>
    </w:p>
    <w:p w:rsidR="00000000" w:rsidRDefault="003C168D">
      <w:pPr>
        <w:widowControl w:val="0"/>
        <w:ind w:leftChars="379" w:left="758"/>
        <w:rPr>
          <w:rFonts w:ascii="宋体" w:hAnsi="宋体" w:cs="宋体" w:hint="eastAsia"/>
          <w:sz w:val="24"/>
        </w:rPr>
      </w:pPr>
    </w:p>
    <w:p w:rsidR="00000000" w:rsidRDefault="003C168D">
      <w:pPr>
        <w:widowControl w:val="0"/>
        <w:ind w:leftChars="379" w:left="758" w:firstLineChars="2500" w:firstLine="6000"/>
        <w:rPr>
          <w:rFonts w:ascii="宋体" w:hAnsi="宋体" w:cs="宋体" w:hint="eastAsia"/>
          <w:sz w:val="24"/>
        </w:rPr>
      </w:pPr>
    </w:p>
    <w:p w:rsidR="00000000" w:rsidRDefault="003C168D">
      <w:pPr>
        <w:widowControl w:val="0"/>
        <w:ind w:leftChars="379" w:left="758" w:firstLineChars="2500" w:firstLine="6000"/>
        <w:jc w:val="center"/>
        <w:rPr>
          <w:rFonts w:ascii="宋体" w:hAnsi="宋体" w:cs="宋体" w:hint="eastAsia"/>
          <w:b/>
          <w:bCs/>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bookmarkStart w:id="37" w:name="_Toc265522558"/>
      <w:bookmarkStart w:id="38" w:name="_Toc428350431"/>
      <w:r>
        <w:rPr>
          <w:rFonts w:ascii="宋体" w:hAnsi="宋体" w:cs="宋体" w:hint="eastAsia"/>
          <w:b/>
          <w:bCs/>
        </w:rPr>
        <w:br w:type="page"/>
      </w:r>
    </w:p>
    <w:p w:rsidR="00000000" w:rsidRDefault="003C168D">
      <w:pPr>
        <w:pStyle w:val="39"/>
        <w:widowControl w:val="0"/>
        <w:spacing w:line="360" w:lineRule="auto"/>
        <w:rPr>
          <w:rFonts w:ascii="宋体" w:eastAsia="宋体" w:hAnsi="宋体" w:cs="宋体" w:hint="eastAsia"/>
          <w:b/>
          <w:bCs/>
          <w:sz w:val="24"/>
          <w:szCs w:val="24"/>
        </w:rPr>
      </w:pPr>
      <w:bookmarkStart w:id="39" w:name="_Toc324067753"/>
      <w:bookmarkStart w:id="40" w:name="_Toc265522559"/>
      <w:bookmarkEnd w:id="37"/>
      <w:bookmarkEnd w:id="38"/>
      <w:r>
        <w:rPr>
          <w:rFonts w:ascii="宋体" w:eastAsia="宋体" w:hAnsi="宋体" w:cs="宋体" w:hint="eastAsia"/>
          <w:b/>
          <w:bCs/>
          <w:sz w:val="24"/>
          <w:szCs w:val="24"/>
        </w:rPr>
        <w:t>5</w:t>
      </w:r>
      <w:r>
        <w:rPr>
          <w:rFonts w:ascii="宋体" w:eastAsia="宋体" w:hAnsi="宋体" w:cs="宋体" w:hint="eastAsia"/>
          <w:b/>
          <w:bCs/>
          <w:sz w:val="24"/>
          <w:szCs w:val="24"/>
        </w:rPr>
        <w:t>、</w:t>
      </w:r>
      <w:r>
        <w:rPr>
          <w:rFonts w:ascii="宋体" w:eastAsia="宋体" w:hAnsi="宋体" w:cs="宋体" w:hint="eastAsia"/>
          <w:b/>
          <w:bCs/>
          <w:sz w:val="24"/>
          <w:szCs w:val="24"/>
        </w:rPr>
        <w:t>报价</w:t>
      </w:r>
      <w:r>
        <w:rPr>
          <w:rFonts w:ascii="宋体" w:eastAsia="宋体" w:hAnsi="宋体" w:cs="宋体" w:hint="eastAsia"/>
          <w:b/>
          <w:bCs/>
          <w:sz w:val="24"/>
          <w:szCs w:val="24"/>
        </w:rPr>
        <w:t>一览表</w:t>
      </w:r>
    </w:p>
    <w:p w:rsidR="00000000" w:rsidRDefault="003C168D">
      <w:pPr>
        <w:pStyle w:val="39"/>
        <w:widowControl w:val="0"/>
        <w:spacing w:line="360" w:lineRule="auto"/>
        <w:jc w:val="both"/>
        <w:rPr>
          <w:rFonts w:ascii="宋体" w:eastAsia="宋体" w:hAnsi="宋体" w:cs="宋体" w:hint="eastAsia"/>
          <w:b/>
          <w:bCs/>
        </w:rPr>
      </w:pPr>
      <w:r>
        <w:rPr>
          <w:rFonts w:ascii="宋体" w:eastAsia="宋体" w:hAnsi="宋体" w:cs="宋体" w:hint="eastAsia"/>
          <w:b/>
          <w:bCs/>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215"/>
        <w:gridCol w:w="1703"/>
        <w:gridCol w:w="4976"/>
      </w:tblGrid>
      <w:tr w:rsidR="00000000">
        <w:trPr>
          <w:trHeight w:val="702"/>
        </w:trPr>
        <w:tc>
          <w:tcPr>
            <w:tcW w:w="2215" w:type="dxa"/>
          </w:tcPr>
          <w:p w:rsidR="00000000" w:rsidRDefault="003C168D">
            <w:pPr>
              <w:pStyle w:val="TableParagraph"/>
              <w:spacing w:before="12"/>
              <w:rPr>
                <w:sz w:val="18"/>
              </w:rPr>
            </w:pPr>
          </w:p>
          <w:p w:rsidR="00000000" w:rsidRDefault="003C168D">
            <w:pPr>
              <w:pStyle w:val="TableParagraph"/>
              <w:ind w:left="68" w:right="60"/>
              <w:jc w:val="center"/>
              <w:rPr>
                <w:sz w:val="24"/>
              </w:rPr>
            </w:pPr>
            <w:r>
              <w:rPr>
                <w:sz w:val="24"/>
              </w:rPr>
              <w:t>内容</w:t>
            </w:r>
          </w:p>
        </w:tc>
        <w:tc>
          <w:tcPr>
            <w:tcW w:w="1703" w:type="dxa"/>
          </w:tcPr>
          <w:p w:rsidR="00000000" w:rsidRDefault="003C168D">
            <w:pPr>
              <w:pStyle w:val="TableParagraph"/>
              <w:spacing w:before="12"/>
              <w:rPr>
                <w:sz w:val="18"/>
              </w:rPr>
            </w:pPr>
          </w:p>
          <w:p w:rsidR="00000000" w:rsidRDefault="003C168D">
            <w:pPr>
              <w:pStyle w:val="TableParagraph"/>
              <w:ind w:right="330"/>
              <w:jc w:val="right"/>
              <w:rPr>
                <w:sz w:val="24"/>
              </w:rPr>
            </w:pPr>
            <w:r>
              <w:rPr>
                <w:sz w:val="24"/>
              </w:rPr>
              <w:t>数量（</w:t>
            </w:r>
            <w:r>
              <w:rPr>
                <w:rFonts w:ascii="Times New Roman" w:eastAsia="Times New Roman"/>
                <w:sz w:val="24"/>
              </w:rPr>
              <w:t>m</w:t>
            </w:r>
            <w:r>
              <w:rPr>
                <w:rFonts w:ascii="Times New Roman" w:eastAsia="Times New Roman"/>
                <w:position w:val="8"/>
                <w:sz w:val="15"/>
              </w:rPr>
              <w:t>3</w:t>
            </w:r>
            <w:r>
              <w:rPr>
                <w:sz w:val="24"/>
              </w:rPr>
              <w:t>）</w:t>
            </w:r>
          </w:p>
        </w:tc>
        <w:tc>
          <w:tcPr>
            <w:tcW w:w="4976" w:type="dxa"/>
          </w:tcPr>
          <w:p w:rsidR="00000000" w:rsidRDefault="003C168D">
            <w:pPr>
              <w:pStyle w:val="TableParagraph"/>
              <w:spacing w:before="12"/>
              <w:rPr>
                <w:sz w:val="18"/>
              </w:rPr>
            </w:pPr>
          </w:p>
          <w:p w:rsidR="00000000" w:rsidRDefault="003C168D">
            <w:pPr>
              <w:pStyle w:val="TableParagraph"/>
              <w:ind w:left="396"/>
              <w:jc w:val="center"/>
              <w:rPr>
                <w:rFonts w:hint="eastAsia"/>
                <w:sz w:val="24"/>
              </w:rPr>
            </w:pPr>
            <w:r>
              <w:rPr>
                <w:rFonts w:hint="eastAsia"/>
                <w:sz w:val="24"/>
              </w:rPr>
              <w:t>全费用</w:t>
            </w:r>
            <w:r>
              <w:rPr>
                <w:sz w:val="24"/>
              </w:rPr>
              <w:t>综合单价（元</w:t>
            </w:r>
            <w:r>
              <w:rPr>
                <w:rFonts w:ascii="Times New Roman" w:eastAsia="Times New Roman"/>
                <w:sz w:val="24"/>
              </w:rPr>
              <w:t>/m</w:t>
            </w:r>
            <w:r>
              <w:rPr>
                <w:rFonts w:ascii="Times New Roman" w:eastAsia="Times New Roman"/>
                <w:position w:val="8"/>
                <w:sz w:val="15"/>
              </w:rPr>
              <w:t>3</w:t>
            </w:r>
            <w:r>
              <w:rPr>
                <w:sz w:val="24"/>
              </w:rPr>
              <w:t>）</w:t>
            </w:r>
          </w:p>
        </w:tc>
      </w:tr>
      <w:tr w:rsidR="00000000">
        <w:trPr>
          <w:trHeight w:val="1357"/>
        </w:trPr>
        <w:tc>
          <w:tcPr>
            <w:tcW w:w="2215" w:type="dxa"/>
            <w:vAlign w:val="center"/>
          </w:tcPr>
          <w:p w:rsidR="00000000" w:rsidRDefault="003C168D">
            <w:pPr>
              <w:pStyle w:val="TableParagraph"/>
              <w:spacing w:line="312" w:lineRule="auto"/>
              <w:ind w:left="70" w:right="60"/>
              <w:jc w:val="center"/>
              <w:rPr>
                <w:sz w:val="24"/>
                <w:szCs w:val="22"/>
              </w:rPr>
            </w:pPr>
            <w:r>
              <w:rPr>
                <w:rFonts w:hint="eastAsia"/>
                <w:sz w:val="24"/>
                <w:szCs w:val="24"/>
                <w:lang w:val="en-US"/>
              </w:rPr>
              <w:t>临朐泰岳园林绿化工程有限公司窦家洼地块回填土方工程项目</w:t>
            </w:r>
          </w:p>
        </w:tc>
        <w:tc>
          <w:tcPr>
            <w:tcW w:w="1703" w:type="dxa"/>
            <w:vAlign w:val="center"/>
          </w:tcPr>
          <w:p w:rsidR="00000000" w:rsidRDefault="003C168D">
            <w:pPr>
              <w:pStyle w:val="TableParagraph"/>
              <w:spacing w:line="312" w:lineRule="auto"/>
              <w:ind w:left="70" w:right="60"/>
              <w:jc w:val="center"/>
              <w:rPr>
                <w:sz w:val="24"/>
                <w:szCs w:val="22"/>
              </w:rPr>
            </w:pPr>
            <w:r>
              <w:rPr>
                <w:rFonts w:hint="eastAsia"/>
                <w:sz w:val="24"/>
                <w:szCs w:val="22"/>
                <w:lang w:val="en-US"/>
              </w:rPr>
              <w:t>14</w:t>
            </w:r>
            <w:r>
              <w:rPr>
                <w:rFonts w:hint="eastAsia"/>
                <w:sz w:val="24"/>
                <w:szCs w:val="22"/>
              </w:rPr>
              <w:t>0000</w:t>
            </w:r>
          </w:p>
        </w:tc>
        <w:tc>
          <w:tcPr>
            <w:tcW w:w="4976" w:type="dxa"/>
          </w:tcPr>
          <w:p w:rsidR="00000000" w:rsidRDefault="003C168D">
            <w:pPr>
              <w:pStyle w:val="TableParagraph"/>
              <w:rPr>
                <w:rFonts w:ascii="Times New Roman"/>
                <w:sz w:val="22"/>
              </w:rPr>
            </w:pPr>
          </w:p>
        </w:tc>
      </w:tr>
      <w:tr w:rsidR="00000000">
        <w:trPr>
          <w:trHeight w:val="1357"/>
        </w:trPr>
        <w:tc>
          <w:tcPr>
            <w:tcW w:w="2215" w:type="dxa"/>
            <w:vAlign w:val="center"/>
          </w:tcPr>
          <w:p w:rsidR="00000000" w:rsidRDefault="003C168D">
            <w:pPr>
              <w:pStyle w:val="TableParagraph"/>
              <w:spacing w:line="312" w:lineRule="auto"/>
              <w:ind w:left="70" w:right="60"/>
              <w:jc w:val="center"/>
              <w:rPr>
                <w:rFonts w:hint="eastAsia"/>
                <w:sz w:val="24"/>
                <w:szCs w:val="22"/>
              </w:rPr>
            </w:pPr>
            <w:r>
              <w:rPr>
                <w:rFonts w:hint="eastAsia"/>
                <w:sz w:val="24"/>
                <w:szCs w:val="22"/>
              </w:rPr>
              <w:t>合计</w:t>
            </w:r>
          </w:p>
        </w:tc>
        <w:tc>
          <w:tcPr>
            <w:tcW w:w="6679" w:type="dxa"/>
            <w:gridSpan w:val="2"/>
            <w:vAlign w:val="center"/>
          </w:tcPr>
          <w:p w:rsidR="00000000" w:rsidRDefault="003C168D">
            <w:pPr>
              <w:pStyle w:val="TableParagraph"/>
              <w:rPr>
                <w:rFonts w:ascii="Times New Roman" w:hint="eastAsia"/>
                <w:sz w:val="22"/>
              </w:rPr>
            </w:pPr>
            <w:r>
              <w:rPr>
                <w:rFonts w:ascii="Times New Roman" w:hint="eastAsia"/>
                <w:sz w:val="22"/>
              </w:rPr>
              <w:t xml:space="preserve">            </w:t>
            </w:r>
          </w:p>
          <w:p w:rsidR="00000000" w:rsidRDefault="003C168D">
            <w:pPr>
              <w:pStyle w:val="TableParagraph"/>
              <w:rPr>
                <w:rFonts w:ascii="Times New Roman" w:hint="eastAsia"/>
                <w:sz w:val="22"/>
                <w:u w:val="single"/>
              </w:rPr>
            </w:pPr>
            <w:r>
              <w:rPr>
                <w:rFonts w:ascii="Times New Roman" w:hint="eastAsia"/>
                <w:sz w:val="22"/>
                <w:u w:val="single"/>
              </w:rPr>
              <w:t xml:space="preserve">                                      </w:t>
            </w:r>
            <w:r>
              <w:rPr>
                <w:rFonts w:ascii="Times New Roman" w:hint="eastAsia"/>
                <w:sz w:val="22"/>
                <w:u w:val="single"/>
              </w:rPr>
              <w:t>元</w:t>
            </w:r>
          </w:p>
          <w:p w:rsidR="00000000" w:rsidRDefault="003C168D">
            <w:pPr>
              <w:pStyle w:val="TableParagraph"/>
              <w:rPr>
                <w:rFonts w:ascii="Times New Roman"/>
                <w:sz w:val="22"/>
                <w:u w:val="single"/>
              </w:rPr>
            </w:pPr>
          </w:p>
          <w:p w:rsidR="00000000" w:rsidRDefault="003C168D">
            <w:pPr>
              <w:pStyle w:val="TableParagraph"/>
              <w:rPr>
                <w:rFonts w:ascii="Times New Roman"/>
                <w:sz w:val="22"/>
              </w:rPr>
            </w:pPr>
            <w:r>
              <w:rPr>
                <w:rFonts w:ascii="Times New Roman" w:hint="eastAsia"/>
                <w:sz w:val="22"/>
                <w:u w:val="single"/>
              </w:rPr>
              <w:t>大写：</w:t>
            </w:r>
            <w:r>
              <w:rPr>
                <w:rFonts w:ascii="Times New Roman" w:hint="eastAsia"/>
                <w:sz w:val="22"/>
                <w:u w:val="single"/>
              </w:rPr>
              <w:t xml:space="preserve">                          </w:t>
            </w:r>
            <w:r>
              <w:rPr>
                <w:rFonts w:ascii="Times New Roman" w:hint="eastAsia"/>
                <w:sz w:val="22"/>
                <w:u w:val="single"/>
              </w:rPr>
              <w:t xml:space="preserve">             </w:t>
            </w:r>
          </w:p>
        </w:tc>
      </w:tr>
      <w:tr w:rsidR="00000000">
        <w:trPr>
          <w:trHeight w:val="800"/>
        </w:trPr>
        <w:tc>
          <w:tcPr>
            <w:tcW w:w="2215" w:type="dxa"/>
            <w:vAlign w:val="center"/>
          </w:tcPr>
          <w:p w:rsidR="00000000" w:rsidRDefault="003C168D">
            <w:pPr>
              <w:pStyle w:val="TableParagraph"/>
              <w:spacing w:line="312" w:lineRule="auto"/>
              <w:ind w:left="70" w:right="60"/>
              <w:jc w:val="center"/>
              <w:rPr>
                <w:rFonts w:hint="eastAsia"/>
                <w:sz w:val="24"/>
                <w:szCs w:val="22"/>
              </w:rPr>
            </w:pPr>
            <w:r>
              <w:rPr>
                <w:rFonts w:hint="eastAsia"/>
                <w:sz w:val="24"/>
                <w:szCs w:val="22"/>
              </w:rPr>
              <w:t>增值税专用发票税率</w:t>
            </w:r>
          </w:p>
        </w:tc>
        <w:tc>
          <w:tcPr>
            <w:tcW w:w="6679" w:type="dxa"/>
            <w:gridSpan w:val="2"/>
          </w:tcPr>
          <w:p w:rsidR="00000000" w:rsidRDefault="003C168D">
            <w:pPr>
              <w:pStyle w:val="TableParagraph"/>
              <w:rPr>
                <w:rFonts w:ascii="Times New Roman"/>
                <w:sz w:val="22"/>
              </w:rPr>
            </w:pPr>
          </w:p>
        </w:tc>
      </w:tr>
      <w:tr w:rsidR="00000000">
        <w:trPr>
          <w:trHeight w:val="800"/>
        </w:trPr>
        <w:tc>
          <w:tcPr>
            <w:tcW w:w="2215" w:type="dxa"/>
          </w:tcPr>
          <w:p w:rsidR="00000000" w:rsidRDefault="003C168D">
            <w:pPr>
              <w:pStyle w:val="TableParagraph"/>
              <w:spacing w:before="10"/>
              <w:rPr>
                <w:sz w:val="22"/>
              </w:rPr>
            </w:pPr>
          </w:p>
          <w:p w:rsidR="00000000" w:rsidRDefault="003C168D">
            <w:pPr>
              <w:pStyle w:val="TableParagraph"/>
              <w:ind w:left="68" w:right="60"/>
              <w:jc w:val="center"/>
              <w:rPr>
                <w:sz w:val="24"/>
              </w:rPr>
            </w:pPr>
            <w:r>
              <w:rPr>
                <w:sz w:val="24"/>
              </w:rPr>
              <w:t>服务期限</w:t>
            </w:r>
          </w:p>
        </w:tc>
        <w:tc>
          <w:tcPr>
            <w:tcW w:w="6679" w:type="dxa"/>
            <w:gridSpan w:val="2"/>
          </w:tcPr>
          <w:p w:rsidR="00000000" w:rsidRDefault="003C168D">
            <w:pPr>
              <w:pStyle w:val="TableParagraph"/>
              <w:rPr>
                <w:rFonts w:ascii="Times New Roman"/>
                <w:sz w:val="22"/>
              </w:rPr>
            </w:pPr>
          </w:p>
        </w:tc>
      </w:tr>
      <w:tr w:rsidR="00000000">
        <w:trPr>
          <w:trHeight w:val="1168"/>
        </w:trPr>
        <w:tc>
          <w:tcPr>
            <w:tcW w:w="2215" w:type="dxa"/>
          </w:tcPr>
          <w:p w:rsidR="00000000" w:rsidRDefault="003C168D">
            <w:pPr>
              <w:pStyle w:val="TableParagraph"/>
              <w:spacing w:before="4"/>
            </w:pPr>
          </w:p>
          <w:p w:rsidR="00000000" w:rsidRDefault="003C168D">
            <w:pPr>
              <w:pStyle w:val="TableParagraph"/>
              <w:spacing w:before="1" w:line="312" w:lineRule="auto"/>
              <w:ind w:right="152"/>
              <w:rPr>
                <w:sz w:val="24"/>
              </w:rPr>
            </w:pPr>
            <w:r>
              <w:rPr>
                <w:sz w:val="24"/>
              </w:rPr>
              <w:t>对</w:t>
            </w:r>
            <w:r>
              <w:rPr>
                <w:rFonts w:hint="eastAsia"/>
                <w:sz w:val="24"/>
                <w:lang w:val="en-US"/>
              </w:rPr>
              <w:t>磋商文件</w:t>
            </w:r>
            <w:r>
              <w:rPr>
                <w:sz w:val="24"/>
              </w:rPr>
              <w:t>文件的实质性响应情况</w:t>
            </w:r>
          </w:p>
        </w:tc>
        <w:tc>
          <w:tcPr>
            <w:tcW w:w="6679" w:type="dxa"/>
            <w:gridSpan w:val="2"/>
          </w:tcPr>
          <w:p w:rsidR="00000000" w:rsidRDefault="003C168D">
            <w:pPr>
              <w:pStyle w:val="TableParagraph"/>
              <w:rPr>
                <w:rFonts w:ascii="Times New Roman"/>
                <w:sz w:val="22"/>
              </w:rPr>
            </w:pPr>
          </w:p>
        </w:tc>
      </w:tr>
    </w:tbl>
    <w:p w:rsidR="00000000" w:rsidRDefault="003C168D" w:rsidP="00E963BF">
      <w:pPr>
        <w:adjustRightInd w:val="0"/>
        <w:snapToGrid w:val="0"/>
        <w:spacing w:line="480" w:lineRule="exact"/>
        <w:ind w:firstLineChars="192" w:firstLine="385"/>
        <w:rPr>
          <w:rFonts w:ascii="宋体" w:hAnsi="宋体" w:hint="eastAsia"/>
          <w:sz w:val="24"/>
          <w:szCs w:val="24"/>
        </w:rPr>
      </w:pPr>
      <w:r>
        <w:rPr>
          <w:rFonts w:ascii="宋体" w:hAnsi="宋体" w:cs="宋体" w:hint="eastAsia"/>
          <w:b/>
          <w:bCs/>
        </w:rPr>
        <w:t xml:space="preserve"> </w:t>
      </w:r>
      <w:r>
        <w:rPr>
          <w:rFonts w:ascii="宋体" w:hAnsi="宋体" w:hint="eastAsia"/>
          <w:sz w:val="24"/>
          <w:szCs w:val="24"/>
        </w:rPr>
        <w:t>1</w:t>
      </w:r>
      <w:r>
        <w:rPr>
          <w:rFonts w:ascii="宋体" w:hAnsi="宋体" w:hint="eastAsia"/>
          <w:sz w:val="24"/>
          <w:szCs w:val="24"/>
        </w:rPr>
        <w:t>、本项目采用全费用综合单价。</w:t>
      </w:r>
    </w:p>
    <w:p w:rsidR="00000000" w:rsidRDefault="003C168D" w:rsidP="00E963BF">
      <w:pPr>
        <w:adjustRightInd w:val="0"/>
        <w:snapToGrid w:val="0"/>
        <w:spacing w:line="480" w:lineRule="exact"/>
        <w:ind w:firstLineChars="192" w:firstLine="461"/>
        <w:rPr>
          <w:rFonts w:ascii="宋体" w:hAnsi="宋体" w:hint="eastAsia"/>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单价中已含人工费、材料费、机械进出场及机械停滞费、机械使用、维修保养费、车辆运行的环境保护费用、土方</w:t>
      </w:r>
      <w:r>
        <w:rPr>
          <w:rFonts w:ascii="宋体" w:hAnsi="宋体" w:hint="eastAsia"/>
          <w:sz w:val="24"/>
          <w:szCs w:val="24"/>
        </w:rPr>
        <w:t>运输、回填</w:t>
      </w:r>
      <w:r>
        <w:rPr>
          <w:rFonts w:ascii="宋体" w:hAnsi="宋体" w:hint="eastAsia"/>
          <w:sz w:val="24"/>
          <w:szCs w:val="24"/>
        </w:rPr>
        <w:t>过程中扬尘治理产生的费用、施工现场道路的及时保洁、保险、为土方（垃圾）外运倾倒承办的手续费、管理费、利润、措施费、规费、税金（增值税专用发票）、招标代理服务费等所有费用，并包括各项费用和价格的涨价风险等，以及合同明示或暗示的所有责任、义务和不可抗力以外的一</w:t>
      </w:r>
      <w:r>
        <w:rPr>
          <w:rFonts w:ascii="宋体" w:hAnsi="宋体" w:hint="eastAsia"/>
          <w:sz w:val="24"/>
          <w:szCs w:val="24"/>
        </w:rPr>
        <w:t>切风险。</w:t>
      </w:r>
      <w:r>
        <w:rPr>
          <w:rFonts w:ascii="宋体" w:hAnsi="宋体" w:hint="eastAsia"/>
          <w:sz w:val="24"/>
          <w:szCs w:val="24"/>
        </w:rPr>
        <w:t xml:space="preserve"> </w:t>
      </w:r>
      <w:r>
        <w:rPr>
          <w:rFonts w:ascii="宋体" w:hAnsi="宋体" w:hint="eastAsia"/>
          <w:sz w:val="24"/>
          <w:szCs w:val="24"/>
        </w:rPr>
        <w:t>另含工程环境保护、安全文明施工、临时设施、夜间施工及照明、测量监测费用等措施费用。</w:t>
      </w:r>
      <w:r>
        <w:rPr>
          <w:rFonts w:ascii="宋体" w:hAnsi="宋体" w:hint="eastAsia"/>
          <w:sz w:val="24"/>
          <w:szCs w:val="24"/>
        </w:rPr>
        <w:t xml:space="preserve"> </w:t>
      </w:r>
    </w:p>
    <w:p w:rsidR="00000000" w:rsidRDefault="003C168D">
      <w:pPr>
        <w:pStyle w:val="39"/>
        <w:widowControl w:val="0"/>
        <w:spacing w:line="360" w:lineRule="auto"/>
        <w:jc w:val="both"/>
        <w:rPr>
          <w:rFonts w:ascii="宋体" w:eastAsia="宋体" w:hAnsi="宋体" w:cs="宋体" w:hint="eastAsia"/>
          <w:b/>
          <w:bCs/>
        </w:rPr>
      </w:pPr>
    </w:p>
    <w:p w:rsidR="00000000" w:rsidRDefault="003C168D">
      <w:pPr>
        <w:pStyle w:val="39"/>
        <w:widowControl w:val="0"/>
        <w:spacing w:line="360" w:lineRule="auto"/>
        <w:jc w:val="both"/>
        <w:rPr>
          <w:rFonts w:ascii="宋体" w:eastAsia="宋体" w:hAnsi="宋体" w:cs="宋体" w:hint="eastAsia"/>
          <w:b/>
          <w:bCs/>
        </w:rPr>
      </w:pPr>
      <w:r>
        <w:rPr>
          <w:rFonts w:ascii="宋体" w:eastAsia="宋体" w:hAnsi="宋体" w:cs="宋体" w:hint="eastAsia"/>
          <w:b/>
          <w:bCs/>
        </w:rPr>
        <w:t xml:space="preserve">                                               </w:t>
      </w:r>
    </w:p>
    <w:p w:rsidR="00000000" w:rsidRDefault="003C168D">
      <w:pPr>
        <w:pStyle w:val="39"/>
        <w:widowControl w:val="0"/>
        <w:spacing w:line="360" w:lineRule="auto"/>
        <w:rPr>
          <w:rFonts w:ascii="宋体" w:eastAsia="宋体" w:hAnsi="宋体" w:cs="宋体" w:hint="eastAsia"/>
          <w:b/>
          <w:bCs/>
        </w:rPr>
      </w:pPr>
    </w:p>
    <w:p w:rsidR="00000000" w:rsidRDefault="003C168D">
      <w:pPr>
        <w:pStyle w:val="39"/>
        <w:widowControl w:val="0"/>
        <w:spacing w:line="360" w:lineRule="auto"/>
        <w:rPr>
          <w:rFonts w:ascii="宋体" w:eastAsia="宋体" w:hAnsi="宋体" w:cs="宋体" w:hint="eastAsia"/>
          <w:b/>
          <w:bCs/>
        </w:rPr>
      </w:pPr>
    </w:p>
    <w:p w:rsidR="00000000" w:rsidRDefault="003C168D">
      <w:pPr>
        <w:pStyle w:val="39"/>
        <w:widowControl w:val="0"/>
        <w:spacing w:line="360" w:lineRule="auto"/>
        <w:rPr>
          <w:rFonts w:ascii="宋体" w:eastAsia="宋体" w:hAnsi="宋体" w:cs="宋体" w:hint="eastAsia"/>
          <w:b/>
          <w:bCs/>
          <w:sz w:val="24"/>
          <w:szCs w:val="24"/>
        </w:rPr>
      </w:pPr>
      <w:bookmarkStart w:id="41" w:name="_Toc428350463"/>
      <w:r>
        <w:rPr>
          <w:rFonts w:ascii="宋体" w:eastAsia="宋体" w:hAnsi="宋体" w:cs="宋体" w:hint="eastAsia"/>
          <w:b/>
          <w:bCs/>
          <w:sz w:val="24"/>
          <w:szCs w:val="24"/>
        </w:rPr>
        <w:lastRenderedPageBreak/>
        <w:t>6</w:t>
      </w:r>
      <w:r>
        <w:rPr>
          <w:rFonts w:ascii="宋体" w:eastAsia="宋体" w:hAnsi="宋体" w:cs="宋体" w:hint="eastAsia"/>
          <w:b/>
          <w:bCs/>
          <w:sz w:val="24"/>
          <w:szCs w:val="24"/>
        </w:rPr>
        <w:t>、</w:t>
      </w:r>
      <w:r>
        <w:rPr>
          <w:rFonts w:ascii="宋体" w:eastAsia="宋体" w:hAnsi="宋体" w:cs="宋体" w:hint="eastAsia"/>
          <w:b/>
          <w:bCs/>
          <w:sz w:val="24"/>
          <w:szCs w:val="24"/>
        </w:rPr>
        <w:t>项目部人员安排表</w:t>
      </w:r>
    </w:p>
    <w:p w:rsidR="00000000" w:rsidRDefault="003C168D">
      <w:pPr>
        <w:spacing w:line="360" w:lineRule="auto"/>
        <w:rPr>
          <w:rFonts w:ascii="宋体" w:hAnsi="宋体" w:cs="宋体" w:hint="eastAsia"/>
          <w:b/>
          <w:bCs/>
          <w:sz w:val="24"/>
          <w:szCs w:val="24"/>
        </w:rPr>
      </w:pPr>
      <w:r>
        <w:rPr>
          <w:rFonts w:ascii="宋体" w:hAnsi="宋体" w:cs="宋体" w:hint="eastAsia"/>
          <w:sz w:val="24"/>
          <w:szCs w:val="24"/>
          <w:u w:val="single"/>
        </w:rPr>
        <w:t xml:space="preserve">                                </w:t>
      </w:r>
      <w:r>
        <w:rPr>
          <w:rFonts w:ascii="宋体" w:hAnsi="宋体" w:cs="宋体" w:hint="eastAsia"/>
          <w:sz w:val="24"/>
          <w:szCs w:val="24"/>
        </w:rPr>
        <w:t>工程</w:t>
      </w:r>
      <w:r>
        <w:rPr>
          <w:rFonts w:ascii="宋体" w:hAnsi="宋体" w:cs="宋体" w:hint="eastAsia"/>
          <w:sz w:val="24"/>
          <w:szCs w:val="24"/>
        </w:rPr>
        <w:t xml:space="preserve">                         </w:t>
      </w:r>
    </w:p>
    <w:tbl>
      <w:tblPr>
        <w:tblW w:w="9210" w:type="dxa"/>
        <w:tblInd w:w="0" w:type="dxa"/>
        <w:tblBorders>
          <w:top w:val="single" w:sz="4" w:space="0" w:color="auto"/>
          <w:left w:val="single" w:sz="4" w:space="0" w:color="auto"/>
          <w:bottom w:val="single" w:sz="4" w:space="0" w:color="auto"/>
          <w:right w:val="single" w:sz="4" w:space="0" w:color="auto"/>
        </w:tblBorders>
        <w:tblLayout w:type="fixed"/>
        <w:tblLook w:val="0000"/>
      </w:tblPr>
      <w:tblGrid>
        <w:gridCol w:w="1235"/>
        <w:gridCol w:w="1615"/>
        <w:gridCol w:w="1658"/>
        <w:gridCol w:w="1560"/>
        <w:gridCol w:w="3142"/>
      </w:tblGrid>
      <w:tr w:rsidR="00000000">
        <w:trPr>
          <w:cantSplit/>
          <w:trHeight w:val="467"/>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职务</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姓名</w:t>
            </w:r>
          </w:p>
        </w:tc>
        <w:tc>
          <w:tcPr>
            <w:tcW w:w="1658" w:type="dxa"/>
            <w:vMerge w:val="restart"/>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职称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已承担在建</w:t>
            </w:r>
          </w:p>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工</w:t>
            </w:r>
            <w:r>
              <w:rPr>
                <w:rFonts w:ascii="宋体" w:hAnsi="宋体" w:cs="宋体" w:hint="eastAsia"/>
                <w:sz w:val="24"/>
                <w:szCs w:val="24"/>
              </w:rPr>
              <w:t xml:space="preserve"> </w:t>
            </w:r>
            <w:r>
              <w:rPr>
                <w:rFonts w:ascii="宋体" w:hAnsi="宋体" w:cs="宋体" w:hint="eastAsia"/>
                <w:sz w:val="24"/>
                <w:szCs w:val="24"/>
              </w:rPr>
              <w:t>程</w:t>
            </w:r>
            <w:r>
              <w:rPr>
                <w:rFonts w:ascii="宋体" w:hAnsi="宋体" w:cs="宋体" w:hint="eastAsia"/>
                <w:sz w:val="24"/>
                <w:szCs w:val="24"/>
              </w:rPr>
              <w:t xml:space="preserve"> </w:t>
            </w:r>
            <w:r>
              <w:rPr>
                <w:rFonts w:ascii="宋体" w:hAnsi="宋体" w:cs="宋体" w:hint="eastAsia"/>
                <w:sz w:val="24"/>
                <w:szCs w:val="24"/>
              </w:rPr>
              <w:t>情</w:t>
            </w:r>
            <w:r>
              <w:rPr>
                <w:rFonts w:ascii="宋体" w:hAnsi="宋体" w:cs="宋体" w:hint="eastAsia"/>
                <w:sz w:val="24"/>
                <w:szCs w:val="24"/>
              </w:rPr>
              <w:t xml:space="preserve"> </w:t>
            </w:r>
            <w:r>
              <w:rPr>
                <w:rFonts w:ascii="宋体" w:hAnsi="宋体" w:cs="宋体" w:hint="eastAsia"/>
                <w:sz w:val="24"/>
                <w:szCs w:val="24"/>
              </w:rPr>
              <w:t>况</w:t>
            </w:r>
          </w:p>
        </w:tc>
      </w:tr>
      <w:tr w:rsidR="00000000">
        <w:trPr>
          <w:cantSplit/>
          <w:trHeight w:val="444"/>
        </w:trPr>
        <w:tc>
          <w:tcPr>
            <w:tcW w:w="1235" w:type="dxa"/>
            <w:vMerge/>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rPr>
                <w:rFonts w:ascii="宋体" w:hAnsi="宋体" w:cs="宋体" w:hint="eastAsia"/>
                <w:sz w:val="24"/>
                <w:szCs w:val="24"/>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rPr>
                <w:rFonts w:ascii="宋体" w:hAnsi="宋体" w:cs="宋体" w:hint="eastAsia"/>
                <w:sz w:val="24"/>
                <w:szCs w:val="24"/>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项目数</w:t>
            </w:r>
          </w:p>
        </w:tc>
        <w:tc>
          <w:tcPr>
            <w:tcW w:w="3142" w:type="dxa"/>
            <w:tcBorders>
              <w:top w:val="single" w:sz="4" w:space="0" w:color="auto"/>
              <w:left w:val="single" w:sz="4" w:space="0" w:color="auto"/>
              <w:bottom w:val="single" w:sz="4" w:space="0" w:color="auto"/>
              <w:right w:val="single" w:sz="4" w:space="0" w:color="auto"/>
            </w:tcBorders>
            <w:vAlign w:val="center"/>
          </w:tcPr>
          <w:p w:rsidR="00000000" w:rsidRDefault="003C168D">
            <w:pPr>
              <w:spacing w:line="360" w:lineRule="auto"/>
              <w:jc w:val="center"/>
              <w:rPr>
                <w:rFonts w:ascii="宋体" w:hAnsi="宋体" w:cs="宋体" w:hint="eastAsia"/>
                <w:sz w:val="24"/>
                <w:szCs w:val="24"/>
              </w:rPr>
            </w:pPr>
            <w:r>
              <w:rPr>
                <w:rFonts w:ascii="宋体" w:hAnsi="宋体" w:cs="宋体" w:hint="eastAsia"/>
                <w:sz w:val="24"/>
                <w:szCs w:val="24"/>
              </w:rPr>
              <w:t>主要项目名称</w:t>
            </w: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r w:rsidR="00000000">
        <w:trPr>
          <w:trHeight w:val="660"/>
        </w:trPr>
        <w:tc>
          <w:tcPr>
            <w:tcW w:w="123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15"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658"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C168D">
            <w:pPr>
              <w:spacing w:line="360" w:lineRule="auto"/>
              <w:rPr>
                <w:rFonts w:ascii="宋体" w:hAnsi="宋体" w:cs="宋体" w:hint="eastAsia"/>
                <w:sz w:val="24"/>
                <w:szCs w:val="24"/>
              </w:rPr>
            </w:pPr>
          </w:p>
        </w:tc>
      </w:tr>
    </w:tbl>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（盖章）</w:t>
      </w:r>
    </w:p>
    <w:p w:rsidR="00000000" w:rsidRDefault="003C168D">
      <w:pPr>
        <w:rPr>
          <w:rFonts w:ascii="宋体" w:hAnsi="宋体" w:cs="宋体" w:hint="eastAsia"/>
          <w:sz w:val="24"/>
          <w:szCs w:val="24"/>
        </w:rPr>
      </w:pPr>
    </w:p>
    <w:p w:rsidR="00000000" w:rsidRDefault="003C168D">
      <w:pPr>
        <w:rPr>
          <w:rFonts w:ascii="宋体" w:hAnsi="宋体" w:cs="宋体" w:hint="eastAsia"/>
          <w:sz w:val="24"/>
          <w:szCs w:val="24"/>
        </w:rPr>
      </w:pPr>
      <w:r>
        <w:rPr>
          <w:rFonts w:ascii="宋体" w:hAnsi="宋体" w:cs="宋体" w:hint="eastAsia"/>
          <w:sz w:val="24"/>
          <w:szCs w:val="24"/>
        </w:rPr>
        <w:t>法定代表人或委托代理人：</w:t>
      </w:r>
      <w:r>
        <w:rPr>
          <w:rFonts w:ascii="宋体" w:hAnsi="宋体" w:cs="宋体" w:hint="eastAsia"/>
          <w:sz w:val="24"/>
          <w:szCs w:val="24"/>
          <w:u w:val="single"/>
        </w:rPr>
        <w:t xml:space="preserve">             </w:t>
      </w:r>
      <w:r>
        <w:rPr>
          <w:rFonts w:ascii="宋体" w:hAnsi="宋体" w:cs="宋体" w:hint="eastAsia"/>
          <w:sz w:val="24"/>
          <w:szCs w:val="24"/>
        </w:rPr>
        <w:t>（签字或盖章）</w:t>
      </w:r>
    </w:p>
    <w:p w:rsidR="00000000" w:rsidRDefault="003C168D">
      <w:pPr>
        <w:rPr>
          <w:rFonts w:ascii="宋体" w:hAnsi="宋体" w:cs="宋体" w:hint="eastAsia"/>
          <w:sz w:val="24"/>
          <w:szCs w:val="24"/>
        </w:rPr>
      </w:pPr>
    </w:p>
    <w:p w:rsidR="00000000" w:rsidRDefault="003C168D">
      <w:pPr>
        <w:rPr>
          <w:rFonts w:ascii="宋体" w:hAnsi="宋体" w:cs="宋体" w:hint="eastAsia"/>
          <w:b/>
          <w:bCs/>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00000" w:rsidRDefault="003C168D">
      <w:pPr>
        <w:spacing w:line="360" w:lineRule="auto"/>
        <w:rPr>
          <w:rFonts w:ascii="宋体" w:hAnsi="宋体" w:cs="宋体" w:hint="eastAsia"/>
          <w:b/>
          <w:bCs/>
          <w:sz w:val="24"/>
          <w:szCs w:val="24"/>
        </w:rPr>
      </w:pPr>
    </w:p>
    <w:p w:rsidR="00000000" w:rsidRDefault="003C168D">
      <w:pPr>
        <w:spacing w:line="360" w:lineRule="auto"/>
        <w:rPr>
          <w:rFonts w:ascii="宋体" w:hAnsi="宋体" w:cs="宋体" w:hint="eastAsia"/>
          <w:b/>
          <w:bCs/>
          <w:sz w:val="24"/>
          <w:szCs w:val="24"/>
        </w:rPr>
      </w:pPr>
    </w:p>
    <w:p w:rsidR="00000000" w:rsidRDefault="003C168D">
      <w:pPr>
        <w:pStyle w:val="10"/>
        <w:rPr>
          <w:rFonts w:ascii="宋体" w:eastAsia="宋体" w:hAnsi="宋体" w:cs="宋体" w:hint="eastAsia"/>
        </w:rPr>
      </w:pPr>
    </w:p>
    <w:p w:rsidR="00000000" w:rsidRDefault="003C168D">
      <w:pPr>
        <w:rPr>
          <w:rFonts w:ascii="宋体" w:hAnsi="宋体" w:cs="宋体" w:hint="eastAsia"/>
        </w:rPr>
      </w:pPr>
    </w:p>
    <w:p w:rsidR="00000000" w:rsidRDefault="003C168D">
      <w:pPr>
        <w:pStyle w:val="10"/>
        <w:rPr>
          <w:rFonts w:ascii="宋体" w:eastAsia="宋体" w:hAnsi="宋体" w:cs="宋体" w:hint="eastAsia"/>
        </w:rPr>
      </w:pPr>
    </w:p>
    <w:p w:rsidR="00000000" w:rsidRDefault="003C168D">
      <w:pPr>
        <w:rPr>
          <w:rFonts w:ascii="宋体" w:hAnsi="宋体" w:cs="宋体" w:hint="eastAsia"/>
        </w:rPr>
      </w:pPr>
    </w:p>
    <w:p w:rsidR="00000000" w:rsidRDefault="003C168D">
      <w:pPr>
        <w:pStyle w:val="10"/>
        <w:rPr>
          <w:rFonts w:ascii="宋体" w:eastAsia="宋体" w:hAnsi="宋体" w:cs="宋体" w:hint="eastAsia"/>
        </w:rPr>
      </w:pPr>
    </w:p>
    <w:p w:rsidR="00000000" w:rsidRDefault="003C168D">
      <w:pPr>
        <w:rPr>
          <w:rFonts w:ascii="宋体" w:hAnsi="宋体" w:cs="宋体" w:hint="eastAsia"/>
          <w:b/>
          <w:bCs/>
          <w:sz w:val="24"/>
          <w:szCs w:val="24"/>
        </w:rPr>
      </w:pPr>
    </w:p>
    <w:p w:rsidR="00000000" w:rsidRDefault="003C168D">
      <w:pPr>
        <w:pStyle w:val="39"/>
        <w:widowControl w:val="0"/>
        <w:spacing w:line="360" w:lineRule="auto"/>
        <w:rPr>
          <w:rFonts w:ascii="宋体" w:eastAsia="宋体" w:hAnsi="宋体" w:cs="宋体" w:hint="eastAsia"/>
          <w:b/>
          <w:bCs/>
          <w:sz w:val="24"/>
          <w:szCs w:val="24"/>
        </w:rPr>
      </w:pPr>
      <w:r>
        <w:rPr>
          <w:rFonts w:ascii="宋体" w:eastAsia="宋体" w:hAnsi="宋体" w:cs="宋体" w:hint="eastAsia"/>
          <w:b/>
          <w:bCs/>
          <w:sz w:val="24"/>
          <w:szCs w:val="24"/>
        </w:rPr>
        <w:lastRenderedPageBreak/>
        <w:t>7</w:t>
      </w:r>
      <w:r>
        <w:rPr>
          <w:rFonts w:ascii="宋体" w:eastAsia="宋体" w:hAnsi="宋体" w:cs="宋体" w:hint="eastAsia"/>
          <w:b/>
          <w:bCs/>
          <w:sz w:val="24"/>
          <w:szCs w:val="24"/>
        </w:rPr>
        <w:t>、</w:t>
      </w:r>
      <w:bookmarkStart w:id="42" w:name="_Toc43973654"/>
      <w:r>
        <w:rPr>
          <w:rFonts w:ascii="宋体" w:eastAsia="宋体" w:hAnsi="宋体" w:cs="宋体" w:hint="eastAsia"/>
          <w:b/>
          <w:bCs/>
          <w:sz w:val="24"/>
          <w:szCs w:val="24"/>
        </w:rPr>
        <w:t>拟投入的主要机械设备表</w:t>
      </w:r>
      <w:bookmarkEnd w:id="42"/>
    </w:p>
    <w:tbl>
      <w:tblPr>
        <w:tblpPr w:leftFromText="180" w:rightFromText="180" w:vertAnchor="page" w:horzAnchor="page" w:tblpX="1275" w:tblpY="3041"/>
        <w:tblW w:w="94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56"/>
        <w:gridCol w:w="720"/>
        <w:gridCol w:w="801"/>
        <w:gridCol w:w="1100"/>
        <w:gridCol w:w="1100"/>
        <w:gridCol w:w="800"/>
        <w:gridCol w:w="1000"/>
        <w:gridCol w:w="945"/>
      </w:tblGrid>
      <w:tr w:rsidR="00000000">
        <w:trPr>
          <w:trHeight w:val="590"/>
        </w:trPr>
        <w:tc>
          <w:tcPr>
            <w:tcW w:w="508"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序号</w:t>
            </w:r>
          </w:p>
        </w:tc>
        <w:tc>
          <w:tcPr>
            <w:tcW w:w="1500"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机械或</w:t>
            </w:r>
          </w:p>
          <w:p w:rsidR="00000000" w:rsidRDefault="003C168D">
            <w:pPr>
              <w:jc w:val="center"/>
              <w:rPr>
                <w:rFonts w:ascii="宋体" w:hAnsi="宋体" w:cs="宋体" w:hint="eastAsia"/>
                <w:sz w:val="24"/>
                <w:szCs w:val="24"/>
              </w:rPr>
            </w:pPr>
            <w:r>
              <w:rPr>
                <w:rFonts w:ascii="宋体" w:hAnsi="宋体" w:cs="宋体" w:hint="eastAsia"/>
                <w:sz w:val="24"/>
                <w:szCs w:val="24"/>
              </w:rPr>
              <w:t>设备名称</w:t>
            </w:r>
          </w:p>
        </w:tc>
        <w:tc>
          <w:tcPr>
            <w:tcW w:w="956"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型号</w:t>
            </w:r>
          </w:p>
          <w:p w:rsidR="00000000" w:rsidRDefault="003C168D">
            <w:pPr>
              <w:jc w:val="center"/>
              <w:rPr>
                <w:rFonts w:ascii="宋体" w:hAnsi="宋体" w:cs="宋体" w:hint="eastAsia"/>
                <w:sz w:val="24"/>
                <w:szCs w:val="24"/>
              </w:rPr>
            </w:pPr>
            <w:r>
              <w:rPr>
                <w:rFonts w:ascii="宋体" w:hAnsi="宋体" w:cs="宋体" w:hint="eastAsia"/>
                <w:sz w:val="24"/>
                <w:szCs w:val="24"/>
              </w:rPr>
              <w:t>规格</w:t>
            </w:r>
          </w:p>
        </w:tc>
        <w:tc>
          <w:tcPr>
            <w:tcW w:w="720"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数量</w:t>
            </w:r>
          </w:p>
        </w:tc>
        <w:tc>
          <w:tcPr>
            <w:tcW w:w="801"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国别产地</w:t>
            </w:r>
          </w:p>
        </w:tc>
        <w:tc>
          <w:tcPr>
            <w:tcW w:w="1100"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制造年份</w:t>
            </w:r>
          </w:p>
        </w:tc>
        <w:tc>
          <w:tcPr>
            <w:tcW w:w="1100"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额定功率（</w:t>
            </w:r>
            <w:r>
              <w:rPr>
                <w:rFonts w:ascii="宋体" w:hAnsi="宋体" w:cs="宋体" w:hint="eastAsia"/>
                <w:sz w:val="24"/>
                <w:szCs w:val="24"/>
              </w:rPr>
              <w:t>KW</w:t>
            </w:r>
            <w:r>
              <w:rPr>
                <w:rFonts w:ascii="宋体" w:hAnsi="宋体" w:cs="宋体" w:hint="eastAsia"/>
                <w:sz w:val="24"/>
                <w:szCs w:val="24"/>
              </w:rPr>
              <w:t>）</w:t>
            </w:r>
          </w:p>
        </w:tc>
        <w:tc>
          <w:tcPr>
            <w:tcW w:w="800" w:type="dxa"/>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生产能力</w:t>
            </w:r>
          </w:p>
        </w:tc>
        <w:tc>
          <w:tcPr>
            <w:tcW w:w="1000" w:type="dxa"/>
            <w:tcBorders>
              <w:right w:val="single" w:sz="4" w:space="0" w:color="auto"/>
            </w:tcBorders>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用于施工部位</w:t>
            </w:r>
          </w:p>
        </w:tc>
        <w:tc>
          <w:tcPr>
            <w:tcW w:w="945" w:type="dxa"/>
            <w:tcBorders>
              <w:left w:val="single" w:sz="4" w:space="0" w:color="auto"/>
            </w:tcBorders>
            <w:vAlign w:val="center"/>
          </w:tcPr>
          <w:p w:rsidR="00000000" w:rsidRDefault="003C168D">
            <w:pPr>
              <w:jc w:val="center"/>
              <w:rPr>
                <w:rFonts w:ascii="宋体" w:hAnsi="宋体" w:cs="宋体" w:hint="eastAsia"/>
                <w:sz w:val="24"/>
                <w:szCs w:val="24"/>
              </w:rPr>
            </w:pPr>
            <w:r>
              <w:rPr>
                <w:rFonts w:ascii="宋体" w:hAnsi="宋体" w:cs="宋体" w:hint="eastAsia"/>
                <w:sz w:val="24"/>
                <w:szCs w:val="24"/>
              </w:rPr>
              <w:t>备注</w:t>
            </w: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r w:rsidR="00000000">
        <w:trPr>
          <w:trHeight w:val="740"/>
        </w:trPr>
        <w:tc>
          <w:tcPr>
            <w:tcW w:w="508" w:type="dxa"/>
          </w:tcPr>
          <w:p w:rsidR="00000000" w:rsidRDefault="003C168D">
            <w:pPr>
              <w:rPr>
                <w:rFonts w:ascii="宋体" w:hAnsi="宋体" w:cs="宋体" w:hint="eastAsia"/>
                <w:sz w:val="24"/>
                <w:szCs w:val="24"/>
              </w:rPr>
            </w:pPr>
          </w:p>
        </w:tc>
        <w:tc>
          <w:tcPr>
            <w:tcW w:w="1500" w:type="dxa"/>
          </w:tcPr>
          <w:p w:rsidR="00000000" w:rsidRDefault="003C168D">
            <w:pPr>
              <w:rPr>
                <w:rFonts w:ascii="宋体" w:hAnsi="宋体" w:cs="宋体" w:hint="eastAsia"/>
                <w:sz w:val="24"/>
                <w:szCs w:val="24"/>
              </w:rPr>
            </w:pPr>
          </w:p>
        </w:tc>
        <w:tc>
          <w:tcPr>
            <w:tcW w:w="956" w:type="dxa"/>
          </w:tcPr>
          <w:p w:rsidR="00000000" w:rsidRDefault="003C168D">
            <w:pPr>
              <w:rPr>
                <w:rFonts w:ascii="宋体" w:hAnsi="宋体" w:cs="宋体" w:hint="eastAsia"/>
                <w:sz w:val="24"/>
                <w:szCs w:val="24"/>
              </w:rPr>
            </w:pPr>
          </w:p>
        </w:tc>
        <w:tc>
          <w:tcPr>
            <w:tcW w:w="720" w:type="dxa"/>
          </w:tcPr>
          <w:p w:rsidR="00000000" w:rsidRDefault="003C168D">
            <w:pPr>
              <w:rPr>
                <w:rFonts w:ascii="宋体" w:hAnsi="宋体" w:cs="宋体" w:hint="eastAsia"/>
                <w:sz w:val="24"/>
                <w:szCs w:val="24"/>
              </w:rPr>
            </w:pPr>
          </w:p>
        </w:tc>
        <w:tc>
          <w:tcPr>
            <w:tcW w:w="801"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1100" w:type="dxa"/>
          </w:tcPr>
          <w:p w:rsidR="00000000" w:rsidRDefault="003C168D">
            <w:pPr>
              <w:rPr>
                <w:rFonts w:ascii="宋体" w:hAnsi="宋体" w:cs="宋体" w:hint="eastAsia"/>
                <w:sz w:val="24"/>
                <w:szCs w:val="24"/>
              </w:rPr>
            </w:pPr>
          </w:p>
        </w:tc>
        <w:tc>
          <w:tcPr>
            <w:tcW w:w="800" w:type="dxa"/>
          </w:tcPr>
          <w:p w:rsidR="00000000" w:rsidRDefault="003C168D">
            <w:pPr>
              <w:rPr>
                <w:rFonts w:ascii="宋体" w:hAnsi="宋体" w:cs="宋体" w:hint="eastAsia"/>
                <w:sz w:val="24"/>
                <w:szCs w:val="24"/>
              </w:rPr>
            </w:pPr>
          </w:p>
        </w:tc>
        <w:tc>
          <w:tcPr>
            <w:tcW w:w="1000" w:type="dxa"/>
            <w:tcBorders>
              <w:right w:val="single" w:sz="4" w:space="0" w:color="auto"/>
            </w:tcBorders>
          </w:tcPr>
          <w:p w:rsidR="00000000" w:rsidRDefault="003C168D">
            <w:pPr>
              <w:rPr>
                <w:rFonts w:ascii="宋体" w:hAnsi="宋体" w:cs="宋体" w:hint="eastAsia"/>
                <w:sz w:val="24"/>
                <w:szCs w:val="24"/>
              </w:rPr>
            </w:pPr>
          </w:p>
        </w:tc>
        <w:tc>
          <w:tcPr>
            <w:tcW w:w="945" w:type="dxa"/>
            <w:tcBorders>
              <w:left w:val="single" w:sz="4" w:space="0" w:color="auto"/>
            </w:tcBorders>
          </w:tcPr>
          <w:p w:rsidR="00000000" w:rsidRDefault="003C168D">
            <w:pPr>
              <w:rPr>
                <w:rFonts w:ascii="宋体" w:hAnsi="宋体" w:cs="宋体" w:hint="eastAsia"/>
                <w:sz w:val="24"/>
                <w:szCs w:val="24"/>
              </w:rPr>
            </w:pPr>
          </w:p>
        </w:tc>
      </w:tr>
    </w:tbl>
    <w:p w:rsidR="00000000" w:rsidRDefault="003C168D">
      <w:pPr>
        <w:pStyle w:val="4"/>
        <w:rPr>
          <w:rFonts w:ascii="宋体" w:eastAsia="宋体" w:hAnsi="宋体" w:cs="宋体" w:hint="eastAsia"/>
          <w:sz w:val="24"/>
          <w:szCs w:val="24"/>
        </w:rPr>
      </w:pPr>
      <w:r>
        <w:rPr>
          <w:rFonts w:ascii="宋体" w:eastAsia="宋体" w:hAnsi="宋体" w:cs="宋体" w:hint="eastAsia"/>
          <w:sz w:val="24"/>
          <w:szCs w:val="24"/>
        </w:rPr>
        <w:t xml:space="preserve"> </w:t>
      </w:r>
      <w:bookmarkStart w:id="43" w:name="_Toc43973656"/>
    </w:p>
    <w:p w:rsidR="00000000" w:rsidRDefault="003C168D">
      <w:pPr>
        <w:spacing w:line="360" w:lineRule="auto"/>
        <w:ind w:firstLineChars="100" w:firstLine="241"/>
        <w:jc w:val="center"/>
        <w:rPr>
          <w:rFonts w:ascii="宋体" w:hAnsi="宋体" w:cs="宋体" w:hint="eastAsia"/>
          <w:b/>
          <w:bCs/>
          <w:sz w:val="24"/>
          <w:szCs w:val="24"/>
        </w:rPr>
      </w:pPr>
    </w:p>
    <w:p w:rsidR="00000000" w:rsidRDefault="003C168D">
      <w:pPr>
        <w:pStyle w:val="10"/>
        <w:rPr>
          <w:rFonts w:ascii="宋体" w:eastAsia="宋体" w:hAnsi="宋体" w:cs="宋体" w:hint="eastAsia"/>
        </w:rPr>
      </w:pPr>
    </w:p>
    <w:p w:rsidR="00000000" w:rsidRDefault="003C168D">
      <w:pPr>
        <w:spacing w:line="360" w:lineRule="auto"/>
        <w:ind w:firstLineChars="100" w:firstLine="241"/>
        <w:jc w:val="center"/>
        <w:rPr>
          <w:rFonts w:ascii="宋体" w:hAnsi="宋体" w:cs="宋体" w:hint="eastAsia"/>
          <w:b/>
          <w:bCs/>
          <w:sz w:val="24"/>
          <w:szCs w:val="24"/>
        </w:rPr>
      </w:pPr>
    </w:p>
    <w:p w:rsidR="00000000" w:rsidRDefault="003C168D">
      <w:pPr>
        <w:rPr>
          <w:rFonts w:ascii="宋体" w:hAnsi="宋体" w:cs="宋体" w:hint="eastAsia"/>
          <w:sz w:val="24"/>
          <w:szCs w:val="24"/>
        </w:rPr>
      </w:pPr>
    </w:p>
    <w:p w:rsidR="00000000" w:rsidRDefault="003C168D">
      <w:pPr>
        <w:pStyle w:val="3"/>
        <w:numPr>
          <w:ilvl w:val="0"/>
          <w:numId w:val="30"/>
        </w:numPr>
        <w:jc w:val="center"/>
        <w:rPr>
          <w:rFonts w:ascii="宋体" w:hAnsi="宋体" w:cs="宋体" w:hint="eastAsia"/>
          <w:sz w:val="24"/>
          <w:szCs w:val="24"/>
        </w:rPr>
      </w:pPr>
      <w:r>
        <w:rPr>
          <w:rFonts w:ascii="宋体" w:hAnsi="宋体" w:cs="宋体" w:hint="eastAsia"/>
          <w:sz w:val="24"/>
          <w:szCs w:val="24"/>
        </w:rPr>
        <w:t>施工方案</w:t>
      </w:r>
    </w:p>
    <w:p w:rsidR="00000000" w:rsidRDefault="003C168D">
      <w:pPr>
        <w:rPr>
          <w:sz w:val="21"/>
          <w:szCs w:val="21"/>
        </w:rPr>
      </w:pPr>
      <w:r>
        <w:rPr>
          <w:rFonts w:hint="eastAsia"/>
          <w:sz w:val="21"/>
          <w:szCs w:val="21"/>
        </w:rPr>
        <w:t>供应商自行编制。</w:t>
      </w:r>
    </w:p>
    <w:p w:rsidR="00000000" w:rsidRDefault="003C168D">
      <w:pPr>
        <w:rPr>
          <w:rFonts w:ascii="宋体" w:hAnsi="宋体" w:cs="宋体" w:hint="eastAsia"/>
          <w:sz w:val="24"/>
          <w:szCs w:val="24"/>
        </w:rPr>
      </w:pPr>
    </w:p>
    <w:p w:rsidR="00000000" w:rsidRDefault="003C168D">
      <w:pPr>
        <w:spacing w:line="360" w:lineRule="auto"/>
        <w:ind w:firstLineChars="100" w:firstLine="241"/>
        <w:jc w:val="center"/>
        <w:rPr>
          <w:rFonts w:ascii="宋体" w:hAnsi="宋体" w:cs="宋体" w:hint="eastAsia"/>
          <w:b/>
          <w:bCs/>
          <w:sz w:val="24"/>
          <w:szCs w:val="24"/>
        </w:rPr>
      </w:pPr>
    </w:p>
    <w:p w:rsidR="00000000" w:rsidRDefault="003C168D">
      <w:pPr>
        <w:spacing w:line="360" w:lineRule="auto"/>
        <w:ind w:firstLineChars="100" w:firstLine="241"/>
        <w:jc w:val="center"/>
        <w:rPr>
          <w:rFonts w:ascii="宋体" w:hAnsi="宋体" w:cs="宋体" w:hint="eastAsia"/>
          <w:b/>
          <w:bCs/>
          <w:sz w:val="24"/>
          <w:szCs w:val="24"/>
        </w:rPr>
      </w:pPr>
    </w:p>
    <w:p w:rsidR="00000000" w:rsidRDefault="003C168D">
      <w:pPr>
        <w:spacing w:line="360" w:lineRule="auto"/>
        <w:ind w:firstLineChars="100" w:firstLine="241"/>
        <w:jc w:val="center"/>
        <w:rPr>
          <w:rFonts w:ascii="宋体" w:hAnsi="宋体" w:cs="宋体" w:hint="eastAsia"/>
          <w:b/>
          <w:bCs/>
          <w:sz w:val="24"/>
          <w:szCs w:val="24"/>
        </w:rPr>
      </w:pPr>
    </w:p>
    <w:bookmarkEnd w:id="43"/>
    <w:p w:rsidR="00000000" w:rsidRDefault="003C168D">
      <w:pPr>
        <w:pStyle w:val="1"/>
        <w:spacing w:line="240" w:lineRule="auto"/>
        <w:jc w:val="center"/>
        <w:rPr>
          <w:rFonts w:ascii="宋体" w:hAnsi="宋体" w:cs="宋体" w:hint="eastAsia"/>
          <w:szCs w:val="22"/>
        </w:rPr>
      </w:pPr>
      <w:r>
        <w:rPr>
          <w:rFonts w:ascii="宋体" w:hAnsi="宋体" w:cs="宋体" w:hint="eastAsia"/>
          <w:szCs w:val="22"/>
        </w:rPr>
        <w:lastRenderedPageBreak/>
        <w:t>第六部分</w:t>
      </w:r>
      <w:r>
        <w:rPr>
          <w:rFonts w:ascii="宋体" w:hAnsi="宋体" w:cs="宋体" w:hint="eastAsia"/>
          <w:szCs w:val="22"/>
        </w:rPr>
        <w:t xml:space="preserve">   </w:t>
      </w:r>
      <w:r>
        <w:rPr>
          <w:rFonts w:ascii="宋体" w:hAnsi="宋体" w:cs="宋体" w:hint="eastAsia"/>
          <w:szCs w:val="22"/>
        </w:rPr>
        <w:t>封面及封口格式</w:t>
      </w:r>
      <w:bookmarkEnd w:id="39"/>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000000">
        <w:trPr>
          <w:trHeight w:val="3470"/>
        </w:trPr>
        <w:tc>
          <w:tcPr>
            <w:tcW w:w="9060" w:type="dxa"/>
          </w:tcPr>
          <w:p w:rsidR="00000000" w:rsidRDefault="003C168D">
            <w:pPr>
              <w:pStyle w:val="af2"/>
              <w:widowControl w:val="0"/>
              <w:ind w:left="400" w:firstLine="470"/>
              <w:rPr>
                <w:rFonts w:ascii="宋体" w:hAnsi="宋体" w:cs="宋体" w:hint="eastAsia"/>
                <w:sz w:val="24"/>
                <w:szCs w:val="24"/>
              </w:rPr>
            </w:pPr>
          </w:p>
          <w:p w:rsidR="00000000" w:rsidRDefault="003C168D">
            <w:pPr>
              <w:pStyle w:val="af2"/>
              <w:widowControl w:val="0"/>
              <w:ind w:leftChars="0" w:left="0"/>
              <w:rPr>
                <w:rFonts w:ascii="宋体" w:hAnsi="宋体" w:cs="宋体" w:hint="eastAsia"/>
                <w:b/>
                <w:sz w:val="24"/>
                <w:szCs w:val="24"/>
              </w:rPr>
            </w:pPr>
            <w:r>
              <w:rPr>
                <w:rFonts w:ascii="宋体" w:hAnsi="宋体" w:cs="宋体" w:hint="eastAsia"/>
                <w:b/>
                <w:sz w:val="24"/>
                <w:szCs w:val="24"/>
              </w:rPr>
              <w:t>响应文件</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项目编号：</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项目名称：</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供应商名称（公章）：</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地址：</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邮编：</w:t>
            </w:r>
          </w:p>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电话：</w:t>
            </w:r>
          </w:p>
          <w:p w:rsidR="00000000" w:rsidRDefault="003C168D">
            <w:pPr>
              <w:pStyle w:val="af2"/>
              <w:widowControl w:val="0"/>
              <w:ind w:leftChars="0" w:left="0"/>
              <w:rPr>
                <w:rFonts w:ascii="宋体" w:hAnsi="宋体" w:cs="宋体" w:hint="eastAsia"/>
                <w:sz w:val="24"/>
                <w:szCs w:val="24"/>
              </w:rPr>
            </w:pPr>
          </w:p>
          <w:p w:rsidR="00000000" w:rsidRDefault="003C168D">
            <w:pPr>
              <w:pStyle w:val="af2"/>
              <w:widowControl w:val="0"/>
              <w:ind w:left="400" w:firstLine="627"/>
              <w:rPr>
                <w:rFonts w:ascii="宋体" w:hAnsi="宋体" w:cs="宋体" w:hint="eastAsia"/>
                <w:sz w:val="24"/>
                <w:szCs w:val="24"/>
              </w:rPr>
            </w:pPr>
            <w:r>
              <w:rPr>
                <w:rFonts w:ascii="宋体" w:hAnsi="宋体" w:cs="宋体" w:hint="eastAsia"/>
                <w:sz w:val="24"/>
                <w:szCs w:val="24"/>
              </w:rPr>
              <w:t xml:space="preserve"> </w:t>
            </w:r>
          </w:p>
          <w:p w:rsidR="00000000" w:rsidRDefault="003C168D">
            <w:pPr>
              <w:pStyle w:val="af2"/>
              <w:widowControl w:val="0"/>
              <w:ind w:left="400" w:firstLine="470"/>
              <w:rPr>
                <w:rFonts w:ascii="宋体" w:hAnsi="宋体" w:cs="宋体" w:hint="eastAsia"/>
                <w:sz w:val="24"/>
                <w:szCs w:val="24"/>
              </w:rPr>
            </w:pPr>
          </w:p>
          <w:p w:rsidR="00000000" w:rsidRDefault="003C168D">
            <w:pPr>
              <w:pStyle w:val="af2"/>
              <w:widowControl w:val="0"/>
              <w:ind w:leftChars="0" w:left="0"/>
              <w:rPr>
                <w:rFonts w:ascii="宋体" w:hAnsi="宋体" w:cs="宋体" w:hint="eastAsia"/>
                <w:sz w:val="24"/>
                <w:szCs w:val="24"/>
              </w:rPr>
            </w:pPr>
          </w:p>
        </w:tc>
      </w:tr>
    </w:tbl>
    <w:p w:rsidR="00000000" w:rsidRDefault="003C168D">
      <w:pPr>
        <w:pStyle w:val="af2"/>
        <w:widowControl w:val="0"/>
        <w:ind w:left="400" w:firstLine="470"/>
        <w:rPr>
          <w:rFonts w:ascii="宋体" w:hAnsi="宋体" w:cs="宋体" w:hint="eastAsia"/>
          <w:sz w:val="24"/>
          <w:szCs w:val="24"/>
        </w:rPr>
      </w:pPr>
    </w:p>
    <w:p w:rsidR="00000000" w:rsidRDefault="003C168D">
      <w:pPr>
        <w:pStyle w:val="af2"/>
        <w:widowControl w:val="0"/>
        <w:ind w:left="400" w:firstLine="470"/>
        <w:rPr>
          <w:rFonts w:ascii="宋体" w:hAnsi="宋体" w:cs="宋体" w:hint="eastAsia"/>
          <w:sz w:val="24"/>
          <w:szCs w:val="24"/>
        </w:rPr>
      </w:pPr>
    </w:p>
    <w:p w:rsidR="00000000" w:rsidRDefault="003C168D">
      <w:pPr>
        <w:pStyle w:val="af2"/>
        <w:widowControl w:val="0"/>
        <w:ind w:left="400" w:firstLine="470"/>
        <w:rPr>
          <w:rFonts w:ascii="宋体" w:hAnsi="宋体" w:cs="宋体" w:hint="eastAsia"/>
          <w:sz w:val="24"/>
          <w:szCs w:val="24"/>
        </w:rPr>
      </w:pPr>
    </w:p>
    <w:p w:rsidR="00000000" w:rsidRDefault="003C168D">
      <w:pPr>
        <w:pStyle w:val="af2"/>
        <w:widowControl w:val="0"/>
        <w:ind w:leftChars="0" w:left="0"/>
        <w:rPr>
          <w:rFonts w:ascii="宋体" w:hAnsi="宋体" w:cs="宋体" w:hint="eastAsia"/>
          <w:b/>
          <w:sz w:val="24"/>
          <w:szCs w:val="24"/>
        </w:rPr>
      </w:pPr>
      <w:r>
        <w:rPr>
          <w:rFonts w:ascii="宋体" w:hAnsi="宋体" w:cs="宋体" w:hint="eastAsia"/>
          <w:b/>
          <w:sz w:val="24"/>
          <w:szCs w:val="24"/>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0"/>
      </w:tblGrid>
      <w:tr w:rsidR="00000000">
        <w:trPr>
          <w:trHeight w:val="1076"/>
        </w:trPr>
        <w:tc>
          <w:tcPr>
            <w:tcW w:w="9620" w:type="dxa"/>
            <w:tcBorders>
              <w:bottom w:val="single" w:sz="4" w:space="0" w:color="auto"/>
            </w:tcBorders>
            <w:vAlign w:val="center"/>
          </w:tcPr>
          <w:p w:rsidR="00000000" w:rsidRDefault="003C168D">
            <w:pPr>
              <w:pStyle w:val="af2"/>
              <w:widowControl w:val="0"/>
              <w:ind w:leftChars="0" w:left="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……………于</w:t>
            </w:r>
            <w:r>
              <w:rPr>
                <w:rFonts w:ascii="宋体" w:hAnsi="宋体" w:cs="宋体" w:hint="eastAsia"/>
                <w:sz w:val="24"/>
                <w:szCs w:val="24"/>
              </w:rPr>
              <w:t>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w:t>
            </w:r>
            <w:r>
              <w:rPr>
                <w:rFonts w:ascii="宋体" w:hAnsi="宋体" w:cs="宋体" w:hint="eastAsia"/>
                <w:sz w:val="24"/>
                <w:szCs w:val="24"/>
              </w:rPr>
              <w:t xml:space="preserve">00 </w:t>
            </w:r>
            <w:r>
              <w:rPr>
                <w:rFonts w:ascii="宋体" w:hAnsi="宋体" w:cs="宋体" w:hint="eastAsia"/>
                <w:sz w:val="24"/>
                <w:szCs w:val="24"/>
              </w:rPr>
              <w:t>之前不准启封（公章）………</w:t>
            </w:r>
            <w:r>
              <w:rPr>
                <w:rFonts w:ascii="宋体" w:hAnsi="宋体" w:cs="宋体" w:hint="eastAsia"/>
                <w:sz w:val="24"/>
                <w:szCs w:val="24"/>
              </w:rPr>
              <w:t>……………</w:t>
            </w:r>
          </w:p>
        </w:tc>
      </w:tr>
      <w:bookmarkEnd w:id="40"/>
    </w:tbl>
    <w:p w:rsidR="00000000" w:rsidRDefault="003C168D">
      <w:pPr>
        <w:pStyle w:val="72"/>
        <w:widowControl w:val="0"/>
        <w:spacing w:line="360" w:lineRule="auto"/>
        <w:jc w:val="left"/>
        <w:rPr>
          <w:rFonts w:ascii="宋体" w:eastAsia="宋体" w:hAnsi="宋体" w:cs="宋体" w:hint="eastAsia"/>
          <w:b/>
          <w:sz w:val="24"/>
          <w:szCs w:val="24"/>
        </w:rPr>
      </w:pPr>
    </w:p>
    <w:p w:rsidR="00000000" w:rsidRDefault="003C168D">
      <w:pPr>
        <w:jc w:val="center"/>
        <w:rPr>
          <w:rFonts w:ascii="宋体" w:hAnsi="宋体" w:cs="宋体" w:hint="eastAsia"/>
          <w:b/>
          <w:bCs/>
          <w:sz w:val="24"/>
          <w:szCs w:val="24"/>
        </w:rPr>
      </w:pPr>
    </w:p>
    <w:p w:rsidR="00000000" w:rsidRDefault="003C168D">
      <w:pPr>
        <w:jc w:val="center"/>
        <w:rPr>
          <w:rFonts w:ascii="宋体" w:hAnsi="宋体" w:cs="宋体" w:hint="eastAsia"/>
          <w:b/>
          <w:bCs/>
          <w:sz w:val="24"/>
          <w:szCs w:val="24"/>
        </w:rPr>
      </w:pPr>
    </w:p>
    <w:p w:rsidR="00000000" w:rsidRDefault="003C168D">
      <w:pPr>
        <w:pStyle w:val="10"/>
        <w:rPr>
          <w:rFonts w:ascii="宋体" w:eastAsia="宋体" w:hAnsi="宋体" w:cs="宋体" w:hint="eastAsia"/>
          <w:b w:val="0"/>
          <w:bCs w:val="0"/>
        </w:rPr>
      </w:pPr>
    </w:p>
    <w:p w:rsidR="00000000" w:rsidRDefault="003C168D">
      <w:pPr>
        <w:rPr>
          <w:rFonts w:ascii="宋体" w:hAnsi="宋体" w:cs="宋体" w:hint="eastAsia"/>
          <w:b/>
          <w:bCs/>
          <w:sz w:val="24"/>
          <w:szCs w:val="24"/>
        </w:rPr>
      </w:pPr>
    </w:p>
    <w:p w:rsidR="003C168D" w:rsidRDefault="003C168D">
      <w:pPr>
        <w:pStyle w:val="72"/>
        <w:widowControl w:val="0"/>
        <w:spacing w:line="360" w:lineRule="auto"/>
        <w:jc w:val="left"/>
        <w:rPr>
          <w:rFonts w:ascii="宋体" w:eastAsia="宋体" w:hAnsi="宋体" w:cs="宋体" w:hint="eastAsia"/>
          <w:b/>
          <w:sz w:val="24"/>
          <w:szCs w:val="24"/>
        </w:rPr>
      </w:pPr>
    </w:p>
    <w:sectPr w:rsidR="003C168D">
      <w:footerReference w:type="default" r:id="rId21"/>
      <w:headerReference w:type="first" r:id="rId22"/>
      <w:footerReference w:type="first" r:id="rId23"/>
      <w:pgSz w:w="11907" w:h="16840"/>
      <w:pgMar w:top="1304" w:right="1418" w:bottom="1157" w:left="1531" w:header="1021" w:footer="794"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8D" w:rsidRDefault="003C168D">
      <w:r>
        <w:separator/>
      </w:r>
    </w:p>
  </w:endnote>
  <w:endnote w:type="continuationSeparator" w:id="0">
    <w:p w:rsidR="003C168D" w:rsidRDefault="003C16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金梅簡體中黑字形">
    <w:altName w:val="黑体"/>
    <w:charset w:val="88"/>
    <w:family w:val="modern"/>
    <w:pitch w:val="default"/>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大标宋简体">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script"/>
    <w:pitch w:val="default"/>
    <w:sig w:usb0="A00002BF" w:usb1="184F6CFA" w:usb2="00000012" w:usb3="00000000" w:csb0="00040001" w:csb1="00000000"/>
  </w:font>
  <w:font w:name="華康粗明體">
    <w:altName w:val="Microsoft JhengHei UI"/>
    <w:charset w:val="88"/>
    <w:family w:val="modern"/>
    <w:pitch w:val="default"/>
    <w:sig w:usb0="00000001" w:usb1="08080000" w:usb2="00000010" w:usb3="00000000" w:csb0="00100000" w:csb1="00000000"/>
  </w:font>
  <w:font w:name="FZZhongDengXian-Z07S">
    <w:altName w:val="黑体"/>
    <w:charset w:val="86"/>
    <w:family w:val="script"/>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文新字海-粗楷">
    <w:altName w:val="楷体_GB2312"/>
    <w:charset w:val="88"/>
    <w:family w:val="modern"/>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DFLiHeiBold(P)">
    <w:altName w:val="Microsoft JhengHei"/>
    <w:charset w:val="88"/>
    <w:family w:val="swiss"/>
    <w:pitch w:val="default"/>
    <w:sig w:usb0="80000001" w:usb1="28091800" w:usb2="00000016" w:usb3="00000000" w:csb0="00100000" w:csb1="00000000"/>
  </w:font>
  <w:font w:name="華康粗黑體">
    <w:altName w:val="Microsoft JhengHei"/>
    <w:charset w:val="88"/>
    <w:family w:val="modern"/>
    <w:pitch w:val="default"/>
    <w:sig w:usb0="00000001"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framePr w:wrap="around" w:vAnchor="text" w:hAnchor="margin" w:xAlign="center" w:y="1"/>
      <w:rPr>
        <w:rStyle w:val="aff8"/>
      </w:rPr>
    </w:pPr>
    <w:r>
      <w:fldChar w:fldCharType="begin"/>
    </w:r>
    <w:r>
      <w:rPr>
        <w:rStyle w:val="aff8"/>
      </w:rPr>
      <w:instrText xml:space="preserve">PAGE  </w:instrText>
    </w:r>
    <w:r>
      <w:fldChar w:fldCharType="end"/>
    </w:r>
  </w:p>
  <w:p w:rsidR="00000000" w:rsidRDefault="003C168D">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ind w:right="360"/>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6704;mso-wrap-style:none;mso-position-horizontal:center;mso-position-horizontal-relative:margin" filled="f" stroked="f">
          <v:fill o:detectmouseclick="t"/>
          <v:textbox style="mso-fit-shape-to-text:t" inset="0,0,0,0">
            <w:txbxContent>
              <w:p w:rsidR="00000000" w:rsidRDefault="003C168D">
                <w:pPr>
                  <w:pStyle w:val="afa"/>
                  <w:rPr>
                    <w:rStyle w:val="aff8"/>
                  </w:rPr>
                </w:pPr>
                <w:r>
                  <w:fldChar w:fldCharType="begin"/>
                </w:r>
                <w:r>
                  <w:rPr>
                    <w:rStyle w:val="aff8"/>
                  </w:rPr>
                  <w:instrText xml:space="preserve">PAGE  </w:instrText>
                </w:r>
                <w:r>
                  <w:fldChar w:fldCharType="separate"/>
                </w:r>
                <w:r>
                  <w:rPr>
                    <w:rStyle w:val="aff8"/>
                    <w:lang w:val="en-US" w:eastAsia="zh-CN"/>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BF" w:rsidRDefault="00E963BF">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framePr w:wrap="around" w:vAnchor="text" w:hAnchor="margin" w:xAlign="center" w:y="1"/>
      <w:rPr>
        <w:rStyle w:val="aff8"/>
      </w:rPr>
    </w:pPr>
    <w:r>
      <w:fldChar w:fldCharType="begin"/>
    </w:r>
    <w:r>
      <w:rPr>
        <w:rStyle w:val="aff8"/>
      </w:rPr>
      <w:instrText xml:space="preserve">PAGE  </w:instrText>
    </w:r>
    <w:r>
      <w:fldChar w:fldCharType="separate"/>
    </w:r>
    <w:r>
      <w:rPr>
        <w:rStyle w:val="aff8"/>
      </w:rPr>
      <w:t>19</w:t>
    </w:r>
    <w:r>
      <w:fldChar w:fldCharType="end"/>
    </w:r>
  </w:p>
  <w:p w:rsidR="00000000" w:rsidRDefault="003C168D">
    <w:pPr>
      <w:pStyle w:val="af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ind w:right="360"/>
      <w:jc w:val="center"/>
      <w:rPr>
        <w:rFonts w:eastAsia="宋体-18030" w:hint="eastAsia"/>
        <w:sz w:val="21"/>
        <w:szCs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framePr w:wrap="around" w:vAnchor="text" w:hAnchor="margin" w:xAlign="center" w:y="1"/>
      <w:rPr>
        <w:rStyle w:val="aff8"/>
      </w:rPr>
    </w:pPr>
    <w:r>
      <w:fldChar w:fldCharType="begin"/>
    </w:r>
    <w:r>
      <w:rPr>
        <w:rStyle w:val="aff8"/>
      </w:rPr>
      <w:instrText xml:space="preserve">PAGE  </w:instrText>
    </w:r>
    <w:r>
      <w:fldChar w:fldCharType="separate"/>
    </w:r>
    <w:r>
      <w:rPr>
        <w:rStyle w:val="aff8"/>
        <w:lang w:val="en-US" w:eastAsia="zh-CN"/>
      </w:rPr>
      <w:t>2</w:t>
    </w:r>
    <w:r>
      <w:fldChar w:fldCharType="end"/>
    </w:r>
  </w:p>
  <w:p w:rsidR="00000000" w:rsidRDefault="003C168D">
    <w:pPr>
      <w:pStyle w:val="af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7728;mso-wrap-style:none;mso-position-horizontal:center;mso-position-horizontal-relative:margin" filled="f" stroked="f" strokeweight="1.25pt">
          <v:fill o:detectmouseclick="t"/>
          <v:textbox style="mso-fit-shape-to-text:t" inset="0,0,0,0">
            <w:txbxContent>
              <w:p w:rsidR="00000000" w:rsidRDefault="003C168D">
                <w:pPr>
                  <w:pStyle w:val="afa"/>
                  <w:jc w:val="center"/>
                </w:pPr>
                <w:r>
                  <w:fldChar w:fldCharType="begin"/>
                </w:r>
                <w:r>
                  <w:instrText>PAGE   \* MERGEFORMAT</w:instrText>
                </w:r>
                <w:r>
                  <w:fldChar w:fldCharType="separate"/>
                </w:r>
                <w:r w:rsidR="00E963BF" w:rsidRPr="00E963BF">
                  <w:rPr>
                    <w:noProof/>
                    <w:lang w:val="zh-CN"/>
                  </w:rPr>
                  <w:t>2</w:t>
                </w:r>
                <w:r>
                  <w:fldChar w:fldCharType="end"/>
                </w:r>
              </w:p>
            </w:txbxContent>
          </v:textbox>
          <w10:wrap anchorx="margin"/>
        </v:shape>
      </w:pict>
    </w:r>
  </w:p>
  <w:p w:rsidR="00000000" w:rsidRDefault="003C168D">
    <w:pPr>
      <w:pStyle w:val="afa"/>
      <w:ind w:right="360"/>
      <w:jc w:val="center"/>
      <w:rPr>
        <w:rFonts w:eastAsia="宋体-18030" w:hint="eastAsia"/>
        <w:sz w:val="21"/>
        <w:szCs w:val="2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a"/>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8752;mso-wrap-style:none;mso-position-horizontal:center;mso-position-horizontal-relative:margin" filled="f" stroked="f" strokeweight="1.25pt">
          <v:fill o:detectmouseclick="t"/>
          <v:textbox style="mso-fit-shape-to-text:t" inset="0,0,0,0">
            <w:txbxContent>
              <w:p w:rsidR="00000000" w:rsidRDefault="003C168D">
                <w:pPr>
                  <w:pStyle w:val="afa"/>
                  <w:rPr>
                    <w:rStyle w:val="aff8"/>
                  </w:rPr>
                </w:pPr>
                <w:r>
                  <w:fldChar w:fldCharType="begin"/>
                </w:r>
                <w:r>
                  <w:rPr>
                    <w:rStyle w:val="aff8"/>
                  </w:rPr>
                  <w:instrText xml:space="preserve">PAGE  </w:instrText>
                </w:r>
                <w:r>
                  <w:fldChar w:fldCharType="separate"/>
                </w:r>
                <w:r w:rsidR="00E963BF">
                  <w:rPr>
                    <w:rStyle w:val="aff8"/>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8D" w:rsidRDefault="003C168D">
      <w:r>
        <w:separator/>
      </w:r>
    </w:p>
  </w:footnote>
  <w:footnote w:type="continuationSeparator" w:id="0">
    <w:p w:rsidR="003C168D" w:rsidRDefault="003C1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b"/>
      <w:framePr w:wrap="around" w:vAnchor="text" w:hAnchor="margin" w:xAlign="right" w:y="1"/>
      <w:rPr>
        <w:rStyle w:val="aff8"/>
      </w:rPr>
    </w:pPr>
    <w:r>
      <w:fldChar w:fldCharType="begin"/>
    </w:r>
    <w:r>
      <w:rPr>
        <w:rStyle w:val="aff8"/>
      </w:rPr>
      <w:instrText xml:space="preserve">PAGE  </w:instrText>
    </w:r>
    <w:r>
      <w:fldChar w:fldCharType="end"/>
    </w:r>
  </w:p>
  <w:p w:rsidR="00000000" w:rsidRDefault="003C168D">
    <w:pPr>
      <w:pStyle w:val="af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b"/>
      <w:pBdr>
        <w:bottom w:val="none" w:sz="0" w:space="0" w:color="auto"/>
      </w:pBdr>
      <w:ind w:leftChars="262" w:left="524" w:firstLineChars="233" w:firstLine="4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BF" w:rsidRDefault="00E963BF">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rPr>
        <w:lang w:val="en-US" w:eastAsia="zh-C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68D">
    <w:pPr>
      <w:pStyle w:val="afb"/>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50AE1"/>
    <w:multiLevelType w:val="singleLevel"/>
    <w:tmpl w:val="FAB50AE1"/>
    <w:lvl w:ilvl="0">
      <w:start w:val="8"/>
      <w:numFmt w:val="decimal"/>
      <w:suff w:val="nothing"/>
      <w:lvlText w:val="%1、"/>
      <w:lvlJc w:val="left"/>
    </w:lvl>
  </w:abstractNum>
  <w:abstractNum w:abstractNumId="1">
    <w:nsid w:val="FFFFFF7C"/>
    <w:multiLevelType w:val="singleLevel"/>
    <w:tmpl w:val="FFFFFF7C"/>
    <w:lvl w:ilvl="0">
      <w:start w:val="1"/>
      <w:numFmt w:val="decimal"/>
      <w:lvlText w:val="%1."/>
      <w:lvlJc w:val="left"/>
      <w:pPr>
        <w:tabs>
          <w:tab w:val="num" w:pos="2281"/>
        </w:tabs>
        <w:ind w:left="2281" w:hanging="360"/>
      </w:pPr>
    </w:lvl>
  </w:abstractNum>
  <w:abstractNum w:abstractNumId="2">
    <w:nsid w:val="FFFFFF7D"/>
    <w:multiLevelType w:val="singleLevel"/>
    <w:tmpl w:val="FFFFFF7D"/>
    <w:lvl w:ilvl="0">
      <w:start w:val="1"/>
      <w:numFmt w:val="decimal"/>
      <w:lvlText w:val="%1."/>
      <w:lvlJc w:val="left"/>
      <w:pPr>
        <w:tabs>
          <w:tab w:val="num" w:pos="1801"/>
        </w:tabs>
        <w:ind w:left="1801" w:hanging="360"/>
      </w:pPr>
    </w:lvl>
  </w:abstractNum>
  <w:abstractNum w:abstractNumId="3">
    <w:nsid w:val="FFFFFF7E"/>
    <w:multiLevelType w:val="singleLevel"/>
    <w:tmpl w:val="FFFFFF7E"/>
    <w:lvl w:ilvl="0">
      <w:start w:val="1"/>
      <w:numFmt w:val="decimal"/>
      <w:lvlText w:val="%1."/>
      <w:lvlJc w:val="left"/>
      <w:pPr>
        <w:tabs>
          <w:tab w:val="num" w:pos="1321"/>
        </w:tabs>
        <w:ind w:left="1321" w:hanging="360"/>
      </w:pPr>
    </w:lvl>
  </w:abstractNum>
  <w:abstractNum w:abstractNumId="4">
    <w:nsid w:val="FFFFFF7F"/>
    <w:multiLevelType w:val="singleLevel"/>
    <w:tmpl w:val="FFFFFF7F"/>
    <w:lvl w:ilvl="0">
      <w:start w:val="1"/>
      <w:numFmt w:val="decimal"/>
      <w:lvlText w:val="%1."/>
      <w:lvlJc w:val="left"/>
      <w:pPr>
        <w:tabs>
          <w:tab w:val="num" w:pos="841"/>
        </w:tabs>
        <w:ind w:left="841" w:hanging="360"/>
      </w:pPr>
    </w:lvl>
  </w:abstractNum>
  <w:abstractNum w:abstractNumId="5">
    <w:nsid w:val="FFFFFF80"/>
    <w:multiLevelType w:val="singleLevel"/>
    <w:tmpl w:val="FFFFFF80"/>
    <w:lvl w:ilvl="0">
      <w:start w:val="1"/>
      <w:numFmt w:val="bullet"/>
      <w:lvlText w:val=""/>
      <w:lvlJc w:val="left"/>
      <w:pPr>
        <w:tabs>
          <w:tab w:val="num" w:pos="2281"/>
        </w:tabs>
        <w:ind w:left="2281" w:hanging="360"/>
      </w:pPr>
      <w:rPr>
        <w:rFonts w:ascii="Wingdings" w:hAnsi="Wingdings" w:hint="default"/>
      </w:rPr>
    </w:lvl>
  </w:abstractNum>
  <w:abstractNum w:abstractNumId="6">
    <w:nsid w:val="FFFFFF81"/>
    <w:multiLevelType w:val="singleLevel"/>
    <w:tmpl w:val="FFFFFF81"/>
    <w:lvl w:ilvl="0">
      <w:start w:val="1"/>
      <w:numFmt w:val="bullet"/>
      <w:lvlText w:val=""/>
      <w:lvlJc w:val="left"/>
      <w:pPr>
        <w:tabs>
          <w:tab w:val="num" w:pos="1801"/>
        </w:tabs>
        <w:ind w:left="1801" w:hanging="360"/>
      </w:pPr>
      <w:rPr>
        <w:rFonts w:ascii="Wingdings" w:hAnsi="Wingdings" w:hint="default"/>
      </w:rPr>
    </w:lvl>
  </w:abstractNum>
  <w:abstractNum w:abstractNumId="7">
    <w:nsid w:val="FFFFFF82"/>
    <w:multiLevelType w:val="singleLevel"/>
    <w:tmpl w:val="FFFFFF82"/>
    <w:lvl w:ilvl="0">
      <w:start w:val="1"/>
      <w:numFmt w:val="bullet"/>
      <w:lvlText w:val=""/>
      <w:lvlJc w:val="left"/>
      <w:pPr>
        <w:tabs>
          <w:tab w:val="num" w:pos="1321"/>
        </w:tabs>
        <w:ind w:left="1321" w:hanging="360"/>
      </w:pPr>
      <w:rPr>
        <w:rFonts w:ascii="Wingdings" w:hAnsi="Wingdings" w:hint="default"/>
      </w:rPr>
    </w:lvl>
  </w:abstractNum>
  <w:abstractNum w:abstractNumId="8">
    <w:nsid w:val="FFFFFF83"/>
    <w:multiLevelType w:val="singleLevel"/>
    <w:tmpl w:val="FFFFFF83"/>
    <w:lvl w:ilvl="0">
      <w:start w:val="1"/>
      <w:numFmt w:val="bullet"/>
      <w:lvlText w:val=""/>
      <w:lvlJc w:val="left"/>
      <w:pPr>
        <w:tabs>
          <w:tab w:val="num" w:pos="841"/>
        </w:tabs>
        <w:ind w:left="841" w:hanging="360"/>
      </w:pPr>
      <w:rPr>
        <w:rFonts w:ascii="Wingdings" w:hAnsi="Wingdings" w:hint="default"/>
      </w:rPr>
    </w:lvl>
  </w:abstractNum>
  <w:abstractNum w:abstractNumId="9">
    <w:nsid w:val="FFFFFF88"/>
    <w:multiLevelType w:val="singleLevel"/>
    <w:tmpl w:val="FFFFFF88"/>
    <w:lvl w:ilvl="0">
      <w:start w:val="1"/>
      <w:numFmt w:val="decimal"/>
      <w:lvlText w:val="%1."/>
      <w:lvlJc w:val="left"/>
      <w:pPr>
        <w:tabs>
          <w:tab w:val="num" w:pos="361"/>
        </w:tabs>
        <w:ind w:left="361" w:hanging="360"/>
      </w:pPr>
    </w:lvl>
  </w:abstractNum>
  <w:abstractNum w:abstractNumId="10">
    <w:nsid w:val="FFFFFF89"/>
    <w:multiLevelType w:val="singleLevel"/>
    <w:tmpl w:val="FFFFFF89"/>
    <w:lvl w:ilvl="0">
      <w:start w:val="1"/>
      <w:numFmt w:val="bullet"/>
      <w:lvlText w:val=""/>
      <w:lvlJc w:val="left"/>
      <w:pPr>
        <w:tabs>
          <w:tab w:val="num" w:pos="361"/>
        </w:tabs>
        <w:ind w:left="361" w:hanging="360"/>
      </w:pPr>
      <w:rPr>
        <w:rFonts w:ascii="Wingdings" w:hAnsi="Wingdings" w:hint="default"/>
      </w:rPr>
    </w:lvl>
  </w:abstractNum>
  <w:abstractNum w:abstractNumId="11">
    <w:nsid w:val="04EC706D"/>
    <w:multiLevelType w:val="multilevel"/>
    <w:tmpl w:val="04EC706D"/>
    <w:lvl w:ilvl="0">
      <w:start w:val="1"/>
      <w:numFmt w:val="decimal"/>
      <w:lvlText w:val="%1."/>
      <w:lvlJc w:val="center"/>
      <w:pPr>
        <w:tabs>
          <w:tab w:val="num" w:pos="312"/>
        </w:tabs>
        <w:ind w:left="312" w:hanging="132"/>
      </w:pPr>
      <w:rPr>
        <w:rFonts w:hint="eastAsia"/>
      </w:rPr>
    </w:lvl>
    <w:lvl w:ilvl="1">
      <w:start w:val="1"/>
      <w:numFmt w:val="lowerLetter"/>
      <w:lvlText w:val="%2)"/>
      <w:lvlJc w:val="left"/>
      <w:pPr>
        <w:tabs>
          <w:tab w:val="num" w:pos="732"/>
        </w:tabs>
        <w:ind w:left="732" w:hanging="420"/>
      </w:pPr>
    </w:lvl>
    <w:lvl w:ilvl="2">
      <w:start w:val="1"/>
      <w:numFmt w:val="lowerRoman"/>
      <w:lvlText w:val="%3."/>
      <w:lvlJc w:val="right"/>
      <w:pPr>
        <w:tabs>
          <w:tab w:val="num" w:pos="1152"/>
        </w:tabs>
        <w:ind w:left="1152" w:hanging="420"/>
      </w:pPr>
    </w:lvl>
    <w:lvl w:ilvl="3">
      <w:start w:val="1"/>
      <w:numFmt w:val="decimal"/>
      <w:lvlText w:val="%4."/>
      <w:lvlJc w:val="left"/>
      <w:pPr>
        <w:tabs>
          <w:tab w:val="num" w:pos="1572"/>
        </w:tabs>
        <w:ind w:left="1572" w:hanging="420"/>
      </w:pPr>
    </w:lvl>
    <w:lvl w:ilvl="4">
      <w:start w:val="1"/>
      <w:numFmt w:val="lowerLetter"/>
      <w:lvlText w:val="%5)"/>
      <w:lvlJc w:val="left"/>
      <w:pPr>
        <w:tabs>
          <w:tab w:val="num" w:pos="1992"/>
        </w:tabs>
        <w:ind w:left="1992" w:hanging="420"/>
      </w:pPr>
    </w:lvl>
    <w:lvl w:ilvl="5">
      <w:start w:val="1"/>
      <w:numFmt w:val="lowerRoman"/>
      <w:lvlText w:val="%6."/>
      <w:lvlJc w:val="right"/>
      <w:pPr>
        <w:tabs>
          <w:tab w:val="num" w:pos="2412"/>
        </w:tabs>
        <w:ind w:left="2412" w:hanging="420"/>
      </w:pPr>
    </w:lvl>
    <w:lvl w:ilvl="6">
      <w:start w:val="1"/>
      <w:numFmt w:val="decimal"/>
      <w:lvlText w:val="%7."/>
      <w:lvlJc w:val="left"/>
      <w:pPr>
        <w:tabs>
          <w:tab w:val="num" w:pos="2832"/>
        </w:tabs>
        <w:ind w:left="2832" w:hanging="420"/>
      </w:pPr>
    </w:lvl>
    <w:lvl w:ilvl="7">
      <w:start w:val="1"/>
      <w:numFmt w:val="lowerLetter"/>
      <w:lvlText w:val="%8)"/>
      <w:lvlJc w:val="left"/>
      <w:pPr>
        <w:tabs>
          <w:tab w:val="num" w:pos="3252"/>
        </w:tabs>
        <w:ind w:left="3252" w:hanging="420"/>
      </w:pPr>
    </w:lvl>
    <w:lvl w:ilvl="8">
      <w:start w:val="1"/>
      <w:numFmt w:val="lowerRoman"/>
      <w:lvlText w:val="%9."/>
      <w:lvlJc w:val="right"/>
      <w:pPr>
        <w:tabs>
          <w:tab w:val="num" w:pos="3672"/>
        </w:tabs>
        <w:ind w:left="3672" w:hanging="420"/>
      </w:pPr>
    </w:lvl>
  </w:abstractNum>
  <w:abstractNum w:abstractNumId="12">
    <w:nsid w:val="09996DA7"/>
    <w:multiLevelType w:val="multilevel"/>
    <w:tmpl w:val="09996DA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7B065FE"/>
    <w:multiLevelType w:val="multilevel"/>
    <w:tmpl w:val="17B065FE"/>
    <w:lvl w:ilvl="0">
      <w:start w:val="1"/>
      <w:numFmt w:val="chineseCountingThousand"/>
      <w:suff w:val="nothing"/>
      <w:lvlText w:val="第%1章"/>
      <w:lvlJc w:val="left"/>
      <w:pPr>
        <w:ind w:left="210" w:firstLine="0"/>
      </w:pPr>
      <w:rPr>
        <w:rFonts w:hint="eastAsia"/>
      </w:rPr>
    </w:lvl>
    <w:lvl w:ilvl="1">
      <w:start w:val="1"/>
      <w:numFmt w:val="decimal"/>
      <w:suff w:val="nothing"/>
      <w:lvlText w:val="%2"/>
      <w:lvlJc w:val="left"/>
      <w:pPr>
        <w:ind w:left="180" w:firstLine="0"/>
      </w:pPr>
      <w:rPr>
        <w:rFonts w:hint="eastAsia"/>
      </w:rPr>
    </w:lvl>
    <w:lvl w:ilvl="2">
      <w:start w:val="1"/>
      <w:numFmt w:val="decimal"/>
      <w:suff w:val="nothing"/>
      <w:lvlText w:val="%2.%3"/>
      <w:lvlJc w:val="left"/>
      <w:pPr>
        <w:ind w:left="737" w:hanging="539"/>
      </w:pPr>
      <w:rPr>
        <w:rFonts w:hint="eastAsia"/>
      </w:rPr>
    </w:lvl>
    <w:lvl w:ilvl="3">
      <w:start w:val="1"/>
      <w:numFmt w:val="decimal"/>
      <w:suff w:val="nothing"/>
      <w:lvlText w:val="%2.%3.%4"/>
      <w:lvlJc w:val="left"/>
      <w:pPr>
        <w:ind w:left="907" w:hanging="651"/>
      </w:pPr>
      <w:rPr>
        <w:rFonts w:hint="eastAsia"/>
      </w:rPr>
    </w:lvl>
    <w:lvl w:ilvl="4">
      <w:start w:val="1"/>
      <w:numFmt w:val="none"/>
      <w:suff w:val="nothing"/>
      <w:lvlText w:val=""/>
      <w:lvlJc w:val="left"/>
      <w:pPr>
        <w:ind w:left="210" w:firstLine="0"/>
      </w:pPr>
      <w:rPr>
        <w:rFonts w:hint="eastAsia"/>
      </w:rPr>
    </w:lvl>
    <w:lvl w:ilvl="5">
      <w:start w:val="1"/>
      <w:numFmt w:val="none"/>
      <w:suff w:val="nothing"/>
      <w:lvlText w:val=""/>
      <w:lvlJc w:val="left"/>
      <w:pPr>
        <w:ind w:left="210" w:firstLine="0"/>
      </w:pPr>
      <w:rPr>
        <w:rFonts w:hint="eastAsia"/>
      </w:rPr>
    </w:lvl>
    <w:lvl w:ilvl="6">
      <w:start w:val="1"/>
      <w:numFmt w:val="none"/>
      <w:suff w:val="nothing"/>
      <w:lvlText w:val=""/>
      <w:lvlJc w:val="left"/>
      <w:pPr>
        <w:ind w:left="210" w:firstLine="0"/>
      </w:pPr>
      <w:rPr>
        <w:rFonts w:hint="eastAsia"/>
      </w:rPr>
    </w:lvl>
    <w:lvl w:ilvl="7">
      <w:start w:val="1"/>
      <w:numFmt w:val="none"/>
      <w:suff w:val="nothing"/>
      <w:lvlText w:val=""/>
      <w:lvlJc w:val="left"/>
      <w:pPr>
        <w:ind w:left="210" w:firstLine="0"/>
      </w:pPr>
      <w:rPr>
        <w:rFonts w:hint="eastAsia"/>
      </w:rPr>
    </w:lvl>
    <w:lvl w:ilvl="8">
      <w:start w:val="1"/>
      <w:numFmt w:val="none"/>
      <w:suff w:val="nothing"/>
      <w:lvlText w:val=""/>
      <w:lvlJc w:val="left"/>
      <w:pPr>
        <w:ind w:left="210" w:firstLine="0"/>
      </w:pPr>
      <w:rPr>
        <w:rFonts w:hint="eastAsia"/>
      </w:rPr>
    </w:lvl>
  </w:abstractNum>
  <w:abstractNum w:abstractNumId="14">
    <w:nsid w:val="17CF27B6"/>
    <w:multiLevelType w:val="multilevel"/>
    <w:tmpl w:val="17CF27B6"/>
    <w:lvl w:ilvl="0">
      <w:start w:val="1"/>
      <w:numFmt w:val="decimal"/>
      <w:lvlText w:val="%1."/>
      <w:lvlJc w:val="center"/>
      <w:pPr>
        <w:tabs>
          <w:tab w:val="num" w:pos="312"/>
        </w:tabs>
        <w:ind w:left="312" w:hanging="132"/>
      </w:pPr>
      <w:rPr>
        <w:rFonts w:hint="eastAsia"/>
      </w:rPr>
    </w:lvl>
    <w:lvl w:ilvl="1">
      <w:start w:val="1"/>
      <w:numFmt w:val="lowerLetter"/>
      <w:lvlText w:val="%2)"/>
      <w:lvlJc w:val="left"/>
      <w:pPr>
        <w:tabs>
          <w:tab w:val="num" w:pos="732"/>
        </w:tabs>
        <w:ind w:left="732" w:hanging="420"/>
      </w:pPr>
    </w:lvl>
    <w:lvl w:ilvl="2">
      <w:start w:val="1"/>
      <w:numFmt w:val="lowerRoman"/>
      <w:lvlText w:val="%3."/>
      <w:lvlJc w:val="right"/>
      <w:pPr>
        <w:tabs>
          <w:tab w:val="num" w:pos="1152"/>
        </w:tabs>
        <w:ind w:left="1152" w:hanging="420"/>
      </w:pPr>
    </w:lvl>
    <w:lvl w:ilvl="3">
      <w:start w:val="1"/>
      <w:numFmt w:val="decimal"/>
      <w:lvlText w:val="%4."/>
      <w:lvlJc w:val="left"/>
      <w:pPr>
        <w:tabs>
          <w:tab w:val="num" w:pos="1572"/>
        </w:tabs>
        <w:ind w:left="1572" w:hanging="420"/>
      </w:pPr>
    </w:lvl>
    <w:lvl w:ilvl="4">
      <w:start w:val="1"/>
      <w:numFmt w:val="lowerLetter"/>
      <w:lvlText w:val="%5)"/>
      <w:lvlJc w:val="left"/>
      <w:pPr>
        <w:tabs>
          <w:tab w:val="num" w:pos="1992"/>
        </w:tabs>
        <w:ind w:left="1992" w:hanging="420"/>
      </w:pPr>
    </w:lvl>
    <w:lvl w:ilvl="5">
      <w:start w:val="1"/>
      <w:numFmt w:val="lowerRoman"/>
      <w:lvlText w:val="%6."/>
      <w:lvlJc w:val="right"/>
      <w:pPr>
        <w:tabs>
          <w:tab w:val="num" w:pos="2412"/>
        </w:tabs>
        <w:ind w:left="2412" w:hanging="420"/>
      </w:pPr>
    </w:lvl>
    <w:lvl w:ilvl="6">
      <w:start w:val="1"/>
      <w:numFmt w:val="decimal"/>
      <w:lvlText w:val="%7."/>
      <w:lvlJc w:val="left"/>
      <w:pPr>
        <w:tabs>
          <w:tab w:val="num" w:pos="2832"/>
        </w:tabs>
        <w:ind w:left="2832" w:hanging="420"/>
      </w:pPr>
    </w:lvl>
    <w:lvl w:ilvl="7">
      <w:start w:val="1"/>
      <w:numFmt w:val="lowerLetter"/>
      <w:lvlText w:val="%8)"/>
      <w:lvlJc w:val="left"/>
      <w:pPr>
        <w:tabs>
          <w:tab w:val="num" w:pos="3252"/>
        </w:tabs>
        <w:ind w:left="3252" w:hanging="420"/>
      </w:pPr>
    </w:lvl>
    <w:lvl w:ilvl="8">
      <w:start w:val="1"/>
      <w:numFmt w:val="lowerRoman"/>
      <w:lvlText w:val="%9."/>
      <w:lvlJc w:val="right"/>
      <w:pPr>
        <w:tabs>
          <w:tab w:val="num" w:pos="3672"/>
        </w:tabs>
        <w:ind w:left="3672" w:hanging="420"/>
      </w:pPr>
    </w:lvl>
  </w:abstractNum>
  <w:abstractNum w:abstractNumId="15">
    <w:nsid w:val="1BE60E54"/>
    <w:multiLevelType w:val="multilevel"/>
    <w:tmpl w:val="1BE60E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CC86691"/>
    <w:multiLevelType w:val="multilevel"/>
    <w:tmpl w:val="1CC8669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DE21EF1"/>
    <w:multiLevelType w:val="singleLevel"/>
    <w:tmpl w:val="1DE21EF1"/>
    <w:lvl w:ilvl="0">
      <w:start w:val="1"/>
      <w:numFmt w:val="lowerLetter"/>
      <w:lvlText w:val="%1）"/>
      <w:lvlJc w:val="left"/>
      <w:pPr>
        <w:tabs>
          <w:tab w:val="num" w:pos="2705"/>
        </w:tabs>
        <w:ind w:left="2268" w:hanging="283"/>
      </w:pPr>
      <w:rPr>
        <w:rFonts w:hint="eastAsia"/>
      </w:rPr>
    </w:lvl>
  </w:abstractNum>
  <w:abstractNum w:abstractNumId="18">
    <w:nsid w:val="25170114"/>
    <w:multiLevelType w:val="singleLevel"/>
    <w:tmpl w:val="25170114"/>
    <w:lvl w:ilvl="0">
      <w:start w:val="1"/>
      <w:numFmt w:val="chineseCounting"/>
      <w:suff w:val="nothing"/>
      <w:lvlText w:val="%1、"/>
      <w:lvlJc w:val="left"/>
      <w:rPr>
        <w:rFonts w:hint="eastAsia"/>
      </w:rPr>
    </w:lvl>
  </w:abstractNum>
  <w:abstractNum w:abstractNumId="19">
    <w:nsid w:val="27D300A6"/>
    <w:multiLevelType w:val="multilevel"/>
    <w:tmpl w:val="27D300A6"/>
    <w:lvl w:ilvl="0">
      <w:start w:val="1"/>
      <w:numFmt w:val="decimal"/>
      <w:lvlText w:val="%1."/>
      <w:lvlJc w:val="left"/>
      <w:pPr>
        <w:tabs>
          <w:tab w:val="num" w:pos="425"/>
        </w:tabs>
        <w:ind w:left="425" w:hanging="425"/>
      </w:pPr>
      <w:rPr>
        <w:rFonts w:hint="eastAsia"/>
      </w:rPr>
    </w:lvl>
    <w:lvl w:ilvl="1">
      <w:start w:val="1"/>
      <w:numFmt w:val="decimal"/>
      <w:lvlRestart w:val="0"/>
      <w:isLg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318C0DD1"/>
    <w:multiLevelType w:val="multilevel"/>
    <w:tmpl w:val="318C0DD1"/>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ECA79B8"/>
    <w:multiLevelType w:val="multilevel"/>
    <w:tmpl w:val="3ECA79B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45CD0CC0"/>
    <w:multiLevelType w:val="multilevel"/>
    <w:tmpl w:val="45CD0CC0"/>
    <w:lvl w:ilvl="0">
      <w:start w:val="1"/>
      <w:numFmt w:val="taiwaneseCountingThousand"/>
      <w:lvlText w:val="附件%1 "/>
      <w:lvlJc w:val="left"/>
      <w:pPr>
        <w:tabs>
          <w:tab w:val="num" w:pos="1630"/>
        </w:tabs>
        <w:ind w:left="992" w:hanging="116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7890563"/>
    <w:multiLevelType w:val="multilevel"/>
    <w:tmpl w:val="47890563"/>
    <w:lvl w:ilvl="0">
      <w:start w:val="1"/>
      <w:numFmt w:val="upperLetter"/>
      <w:lvlText w:val="%1)"/>
      <w:lvlJc w:val="left"/>
      <w:pPr>
        <w:tabs>
          <w:tab w:val="num" w:pos="1050"/>
        </w:tabs>
        <w:ind w:left="105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D063052"/>
    <w:multiLevelType w:val="multilevel"/>
    <w:tmpl w:val="4D06305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8B631EC"/>
    <w:multiLevelType w:val="singleLevel"/>
    <w:tmpl w:val="58B631EC"/>
    <w:lvl w:ilvl="0">
      <w:start w:val="4"/>
      <w:numFmt w:val="decimal"/>
      <w:suff w:val="nothing"/>
      <w:lvlText w:val="%1、"/>
      <w:lvlJc w:val="left"/>
    </w:lvl>
  </w:abstractNum>
  <w:abstractNum w:abstractNumId="27">
    <w:nsid w:val="6A116A78"/>
    <w:multiLevelType w:val="multilevel"/>
    <w:tmpl w:val="6A116A7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3457E05"/>
    <w:multiLevelType w:val="multilevel"/>
    <w:tmpl w:val="73457E05"/>
    <w:lvl w:ilvl="0">
      <w:start w:val="1"/>
      <w:numFmt w:val="lowerLetter"/>
      <w:lvlText w:val="%1."/>
      <w:lvlJc w:val="left"/>
      <w:pPr>
        <w:tabs>
          <w:tab w:val="num" w:pos="2345"/>
        </w:tabs>
        <w:ind w:left="2345" w:hanging="360"/>
      </w:pPr>
    </w:lvl>
    <w:lvl w:ilvl="1">
      <w:start w:val="1"/>
      <w:numFmt w:val="bullet"/>
      <w:lvlText w:val=""/>
      <w:lvlJc w:val="left"/>
      <w:pPr>
        <w:tabs>
          <w:tab w:val="num" w:pos="3065"/>
        </w:tabs>
        <w:ind w:left="2988" w:hanging="283"/>
      </w:pPr>
      <w:rPr>
        <w:rFonts w:ascii="Symbol" w:hAnsi="Symbol" w:hint="default"/>
        <w:sz w:val="20"/>
      </w:rPr>
    </w:lvl>
    <w:lvl w:ilvl="2">
      <w:start w:val="1"/>
      <w:numFmt w:val="decimal"/>
      <w:lvlText w:val="(%3)"/>
      <w:lvlJc w:val="left"/>
      <w:pPr>
        <w:tabs>
          <w:tab w:val="num" w:pos="3965"/>
        </w:tabs>
        <w:ind w:left="3965" w:hanging="360"/>
      </w:pPr>
      <w:rPr>
        <w:rFonts w:hint="default"/>
      </w:rPr>
    </w:lvl>
    <w:lvl w:ilvl="3">
      <w:start w:val="1"/>
      <w:numFmt w:val="upperLetter"/>
      <w:lvlText w:val="%4."/>
      <w:lvlJc w:val="left"/>
      <w:pPr>
        <w:tabs>
          <w:tab w:val="num" w:pos="4505"/>
        </w:tabs>
        <w:ind w:left="4505" w:hanging="360"/>
      </w:pPr>
      <w:rPr>
        <w:rFonts w:hint="default"/>
      </w:rPr>
    </w:lvl>
    <w:lvl w:ilvl="4">
      <w:start w:val="1"/>
      <w:numFmt w:val="lowerLetter"/>
      <w:lvlText w:val="%5."/>
      <w:lvlJc w:val="left"/>
      <w:pPr>
        <w:tabs>
          <w:tab w:val="num" w:pos="5225"/>
        </w:tabs>
        <w:ind w:left="5225" w:hanging="360"/>
      </w:pPr>
    </w:lvl>
    <w:lvl w:ilvl="5">
      <w:start w:val="1"/>
      <w:numFmt w:val="lowerRoman"/>
      <w:lvlText w:val="%6."/>
      <w:lvlJc w:val="right"/>
      <w:pPr>
        <w:tabs>
          <w:tab w:val="num" w:pos="5945"/>
        </w:tabs>
        <w:ind w:left="5945" w:hanging="180"/>
      </w:pPr>
    </w:lvl>
    <w:lvl w:ilvl="6">
      <w:start w:val="1"/>
      <w:numFmt w:val="decimal"/>
      <w:lvlText w:val="%7."/>
      <w:lvlJc w:val="left"/>
      <w:pPr>
        <w:tabs>
          <w:tab w:val="num" w:pos="6665"/>
        </w:tabs>
        <w:ind w:left="6665" w:hanging="360"/>
      </w:pPr>
    </w:lvl>
    <w:lvl w:ilvl="7">
      <w:start w:val="1"/>
      <w:numFmt w:val="lowerLetter"/>
      <w:lvlText w:val="%8."/>
      <w:lvlJc w:val="left"/>
      <w:pPr>
        <w:tabs>
          <w:tab w:val="num" w:pos="7385"/>
        </w:tabs>
        <w:ind w:left="7385" w:hanging="360"/>
      </w:pPr>
    </w:lvl>
    <w:lvl w:ilvl="8">
      <w:start w:val="1"/>
      <w:numFmt w:val="lowerRoman"/>
      <w:lvlText w:val="%9."/>
      <w:lvlJc w:val="right"/>
      <w:pPr>
        <w:tabs>
          <w:tab w:val="num" w:pos="8105"/>
        </w:tabs>
        <w:ind w:left="8105" w:hanging="180"/>
      </w:pPr>
    </w:lvl>
  </w:abstractNum>
  <w:abstractNum w:abstractNumId="29">
    <w:nsid w:val="7F925D61"/>
    <w:multiLevelType w:val="multilevel"/>
    <w:tmpl w:val="7F925D6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9"/>
  </w:num>
  <w:num w:numId="12">
    <w:abstractNumId w:val="15"/>
  </w:num>
  <w:num w:numId="13">
    <w:abstractNumId w:val="22"/>
  </w:num>
  <w:num w:numId="14">
    <w:abstractNumId w:val="29"/>
  </w:num>
  <w:num w:numId="15">
    <w:abstractNumId w:val="17"/>
  </w:num>
  <w:num w:numId="16">
    <w:abstractNumId w:val="21"/>
  </w:num>
  <w:num w:numId="17">
    <w:abstractNumId w:val="14"/>
  </w:num>
  <w:num w:numId="18">
    <w:abstractNumId w:val="25"/>
  </w:num>
  <w:num w:numId="19">
    <w:abstractNumId w:val="28"/>
  </w:num>
  <w:num w:numId="20">
    <w:abstractNumId w:val="27"/>
  </w:num>
  <w:num w:numId="21">
    <w:abstractNumId w:val="13"/>
  </w:num>
  <w:num w:numId="22">
    <w:abstractNumId w:val="23"/>
  </w:num>
  <w:num w:numId="23">
    <w:abstractNumId w:val="12"/>
  </w:num>
  <w:num w:numId="24">
    <w:abstractNumId w:val="24"/>
  </w:num>
  <w:num w:numId="25">
    <w:abstractNumId w:val="16"/>
  </w:num>
  <w:num w:numId="26">
    <w:abstractNumId w:val="11"/>
  </w:num>
  <w:num w:numId="27">
    <w:abstractNumId w:val="20"/>
  </w:num>
  <w:num w:numId="28">
    <w:abstractNumId w:val="26"/>
  </w:num>
  <w:num w:numId="29">
    <w:abstractNumId w:val="1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105"/>
  <w:drawingGridVerticalSpacing w:val="156"/>
  <w:noPunctuationKerning/>
  <w:characterSpacingControl w:val="compressPunctuation"/>
  <w:hdrShapeDefaults>
    <o:shapedefaults v:ext="edit" spidmax="3077"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C360F"/>
    <w:rsid w:val="00000B32"/>
    <w:rsid w:val="00001FB7"/>
    <w:rsid w:val="000046CD"/>
    <w:rsid w:val="000058F6"/>
    <w:rsid w:val="00006670"/>
    <w:rsid w:val="00007321"/>
    <w:rsid w:val="00011078"/>
    <w:rsid w:val="00012253"/>
    <w:rsid w:val="00012729"/>
    <w:rsid w:val="0001406E"/>
    <w:rsid w:val="0001431C"/>
    <w:rsid w:val="00014598"/>
    <w:rsid w:val="00014F20"/>
    <w:rsid w:val="0001534C"/>
    <w:rsid w:val="000156A8"/>
    <w:rsid w:val="00016341"/>
    <w:rsid w:val="0001760C"/>
    <w:rsid w:val="00023318"/>
    <w:rsid w:val="00023F5F"/>
    <w:rsid w:val="00024278"/>
    <w:rsid w:val="00024754"/>
    <w:rsid w:val="000257AF"/>
    <w:rsid w:val="00027E2D"/>
    <w:rsid w:val="00027FD1"/>
    <w:rsid w:val="00031258"/>
    <w:rsid w:val="00031FD8"/>
    <w:rsid w:val="000326E2"/>
    <w:rsid w:val="0003275E"/>
    <w:rsid w:val="0003349D"/>
    <w:rsid w:val="00033761"/>
    <w:rsid w:val="00036A31"/>
    <w:rsid w:val="00036C95"/>
    <w:rsid w:val="00036D0D"/>
    <w:rsid w:val="0003750F"/>
    <w:rsid w:val="00037D04"/>
    <w:rsid w:val="00040C1D"/>
    <w:rsid w:val="00041478"/>
    <w:rsid w:val="00041BC0"/>
    <w:rsid w:val="00041FE8"/>
    <w:rsid w:val="000431F7"/>
    <w:rsid w:val="0004333A"/>
    <w:rsid w:val="00045721"/>
    <w:rsid w:val="00046F78"/>
    <w:rsid w:val="00047257"/>
    <w:rsid w:val="00050FD6"/>
    <w:rsid w:val="00051149"/>
    <w:rsid w:val="00051879"/>
    <w:rsid w:val="0005235E"/>
    <w:rsid w:val="000542F7"/>
    <w:rsid w:val="000542FF"/>
    <w:rsid w:val="0005578B"/>
    <w:rsid w:val="00056812"/>
    <w:rsid w:val="000568DE"/>
    <w:rsid w:val="00057177"/>
    <w:rsid w:val="00057B71"/>
    <w:rsid w:val="00061120"/>
    <w:rsid w:val="00061943"/>
    <w:rsid w:val="00062F73"/>
    <w:rsid w:val="0006390F"/>
    <w:rsid w:val="00065647"/>
    <w:rsid w:val="00065F54"/>
    <w:rsid w:val="00066567"/>
    <w:rsid w:val="00067330"/>
    <w:rsid w:val="00070CA8"/>
    <w:rsid w:val="00072C01"/>
    <w:rsid w:val="00075319"/>
    <w:rsid w:val="00075ED0"/>
    <w:rsid w:val="0007606B"/>
    <w:rsid w:val="00076582"/>
    <w:rsid w:val="00077CAC"/>
    <w:rsid w:val="0008036E"/>
    <w:rsid w:val="00082D17"/>
    <w:rsid w:val="00083F94"/>
    <w:rsid w:val="0008440F"/>
    <w:rsid w:val="000849A7"/>
    <w:rsid w:val="00084D3E"/>
    <w:rsid w:val="00085611"/>
    <w:rsid w:val="0008607E"/>
    <w:rsid w:val="00086129"/>
    <w:rsid w:val="00087053"/>
    <w:rsid w:val="00087BA4"/>
    <w:rsid w:val="00091523"/>
    <w:rsid w:val="000930BF"/>
    <w:rsid w:val="000941D3"/>
    <w:rsid w:val="0009490F"/>
    <w:rsid w:val="00095A01"/>
    <w:rsid w:val="000A11E3"/>
    <w:rsid w:val="000A1625"/>
    <w:rsid w:val="000A2A5D"/>
    <w:rsid w:val="000A5556"/>
    <w:rsid w:val="000A558A"/>
    <w:rsid w:val="000A5DFB"/>
    <w:rsid w:val="000A7816"/>
    <w:rsid w:val="000B0565"/>
    <w:rsid w:val="000B2820"/>
    <w:rsid w:val="000B3593"/>
    <w:rsid w:val="000B4D09"/>
    <w:rsid w:val="000B544A"/>
    <w:rsid w:val="000B57C8"/>
    <w:rsid w:val="000B6B87"/>
    <w:rsid w:val="000B7DDD"/>
    <w:rsid w:val="000B7EBC"/>
    <w:rsid w:val="000C0A61"/>
    <w:rsid w:val="000C0CC7"/>
    <w:rsid w:val="000C143D"/>
    <w:rsid w:val="000C1599"/>
    <w:rsid w:val="000C248E"/>
    <w:rsid w:val="000C269F"/>
    <w:rsid w:val="000C59C7"/>
    <w:rsid w:val="000C6032"/>
    <w:rsid w:val="000C6B4A"/>
    <w:rsid w:val="000C70CB"/>
    <w:rsid w:val="000D0348"/>
    <w:rsid w:val="000D0D51"/>
    <w:rsid w:val="000D10B2"/>
    <w:rsid w:val="000D18EB"/>
    <w:rsid w:val="000D1D55"/>
    <w:rsid w:val="000D39A4"/>
    <w:rsid w:val="000D3A09"/>
    <w:rsid w:val="000D44C0"/>
    <w:rsid w:val="000D4CC6"/>
    <w:rsid w:val="000D552D"/>
    <w:rsid w:val="000D6817"/>
    <w:rsid w:val="000D6CAB"/>
    <w:rsid w:val="000E0B7B"/>
    <w:rsid w:val="000E2568"/>
    <w:rsid w:val="000E3937"/>
    <w:rsid w:val="000E43C8"/>
    <w:rsid w:val="000E4CFF"/>
    <w:rsid w:val="000E70C3"/>
    <w:rsid w:val="000E7770"/>
    <w:rsid w:val="000E780A"/>
    <w:rsid w:val="000E7C9A"/>
    <w:rsid w:val="000F08A9"/>
    <w:rsid w:val="000F0A05"/>
    <w:rsid w:val="000F1323"/>
    <w:rsid w:val="000F2C89"/>
    <w:rsid w:val="000F4393"/>
    <w:rsid w:val="000F4812"/>
    <w:rsid w:val="000F4F3C"/>
    <w:rsid w:val="000F626D"/>
    <w:rsid w:val="000F69DC"/>
    <w:rsid w:val="000F7910"/>
    <w:rsid w:val="00100882"/>
    <w:rsid w:val="00100CF6"/>
    <w:rsid w:val="00101B8C"/>
    <w:rsid w:val="00103897"/>
    <w:rsid w:val="0010596B"/>
    <w:rsid w:val="00106732"/>
    <w:rsid w:val="00107E23"/>
    <w:rsid w:val="00110999"/>
    <w:rsid w:val="001113B8"/>
    <w:rsid w:val="0011156C"/>
    <w:rsid w:val="00117C10"/>
    <w:rsid w:val="0012287A"/>
    <w:rsid w:val="00122CDC"/>
    <w:rsid w:val="00124445"/>
    <w:rsid w:val="001258EE"/>
    <w:rsid w:val="00131F31"/>
    <w:rsid w:val="001325B1"/>
    <w:rsid w:val="00133048"/>
    <w:rsid w:val="001342F4"/>
    <w:rsid w:val="001344F5"/>
    <w:rsid w:val="0013579E"/>
    <w:rsid w:val="0013720D"/>
    <w:rsid w:val="0013745C"/>
    <w:rsid w:val="00140830"/>
    <w:rsid w:val="00142A22"/>
    <w:rsid w:val="00145050"/>
    <w:rsid w:val="0015061A"/>
    <w:rsid w:val="001506A9"/>
    <w:rsid w:val="001518D7"/>
    <w:rsid w:val="0015213D"/>
    <w:rsid w:val="00152998"/>
    <w:rsid w:val="001546F5"/>
    <w:rsid w:val="00154E17"/>
    <w:rsid w:val="001556F3"/>
    <w:rsid w:val="001557EC"/>
    <w:rsid w:val="00160C29"/>
    <w:rsid w:val="001610B3"/>
    <w:rsid w:val="001629DA"/>
    <w:rsid w:val="001634EC"/>
    <w:rsid w:val="0016399D"/>
    <w:rsid w:val="00165AE7"/>
    <w:rsid w:val="0016655F"/>
    <w:rsid w:val="00166FB2"/>
    <w:rsid w:val="001711A6"/>
    <w:rsid w:val="0017120C"/>
    <w:rsid w:val="00171968"/>
    <w:rsid w:val="00171EE9"/>
    <w:rsid w:val="00172063"/>
    <w:rsid w:val="001726A8"/>
    <w:rsid w:val="0017356B"/>
    <w:rsid w:val="0017533A"/>
    <w:rsid w:val="001761DD"/>
    <w:rsid w:val="001769A2"/>
    <w:rsid w:val="00176C91"/>
    <w:rsid w:val="00176CED"/>
    <w:rsid w:val="00181280"/>
    <w:rsid w:val="001813B6"/>
    <w:rsid w:val="00181A7A"/>
    <w:rsid w:val="00183628"/>
    <w:rsid w:val="00183AAD"/>
    <w:rsid w:val="001841C3"/>
    <w:rsid w:val="00184E88"/>
    <w:rsid w:val="001853C6"/>
    <w:rsid w:val="0018580A"/>
    <w:rsid w:val="001858EF"/>
    <w:rsid w:val="001861AA"/>
    <w:rsid w:val="001861E4"/>
    <w:rsid w:val="001868C4"/>
    <w:rsid w:val="001870E3"/>
    <w:rsid w:val="00191B40"/>
    <w:rsid w:val="00192856"/>
    <w:rsid w:val="00192FAC"/>
    <w:rsid w:val="00193BDC"/>
    <w:rsid w:val="001942A9"/>
    <w:rsid w:val="001950B3"/>
    <w:rsid w:val="001952CB"/>
    <w:rsid w:val="00195837"/>
    <w:rsid w:val="00197B8E"/>
    <w:rsid w:val="001A0391"/>
    <w:rsid w:val="001A145C"/>
    <w:rsid w:val="001A1F2E"/>
    <w:rsid w:val="001A2704"/>
    <w:rsid w:val="001A2996"/>
    <w:rsid w:val="001A299E"/>
    <w:rsid w:val="001A2A36"/>
    <w:rsid w:val="001A3015"/>
    <w:rsid w:val="001A32E9"/>
    <w:rsid w:val="001A345E"/>
    <w:rsid w:val="001A359C"/>
    <w:rsid w:val="001A5112"/>
    <w:rsid w:val="001A59DB"/>
    <w:rsid w:val="001A64C4"/>
    <w:rsid w:val="001A7179"/>
    <w:rsid w:val="001A7729"/>
    <w:rsid w:val="001A7EFE"/>
    <w:rsid w:val="001B11F0"/>
    <w:rsid w:val="001B2287"/>
    <w:rsid w:val="001B24AC"/>
    <w:rsid w:val="001B275D"/>
    <w:rsid w:val="001B2CB3"/>
    <w:rsid w:val="001B425D"/>
    <w:rsid w:val="001B4E47"/>
    <w:rsid w:val="001B5A83"/>
    <w:rsid w:val="001B712E"/>
    <w:rsid w:val="001B73F8"/>
    <w:rsid w:val="001C0432"/>
    <w:rsid w:val="001C1EEC"/>
    <w:rsid w:val="001C560F"/>
    <w:rsid w:val="001C58CF"/>
    <w:rsid w:val="001C5C59"/>
    <w:rsid w:val="001C6261"/>
    <w:rsid w:val="001D0315"/>
    <w:rsid w:val="001D03C9"/>
    <w:rsid w:val="001D16AD"/>
    <w:rsid w:val="001D19F1"/>
    <w:rsid w:val="001D1F37"/>
    <w:rsid w:val="001D2880"/>
    <w:rsid w:val="001D30DB"/>
    <w:rsid w:val="001D32F4"/>
    <w:rsid w:val="001D332A"/>
    <w:rsid w:val="001D3D1F"/>
    <w:rsid w:val="001D4447"/>
    <w:rsid w:val="001D44F5"/>
    <w:rsid w:val="001D5C73"/>
    <w:rsid w:val="001D5D27"/>
    <w:rsid w:val="001D7050"/>
    <w:rsid w:val="001D72E7"/>
    <w:rsid w:val="001E054B"/>
    <w:rsid w:val="001E11B1"/>
    <w:rsid w:val="001E149A"/>
    <w:rsid w:val="001E2802"/>
    <w:rsid w:val="001E321F"/>
    <w:rsid w:val="001E3403"/>
    <w:rsid w:val="001E492C"/>
    <w:rsid w:val="001E5364"/>
    <w:rsid w:val="001E5F82"/>
    <w:rsid w:val="001E6A8C"/>
    <w:rsid w:val="001E6F11"/>
    <w:rsid w:val="001E6F12"/>
    <w:rsid w:val="001F2F94"/>
    <w:rsid w:val="001F3753"/>
    <w:rsid w:val="001F4613"/>
    <w:rsid w:val="001F503A"/>
    <w:rsid w:val="001F5DAE"/>
    <w:rsid w:val="001F5EC7"/>
    <w:rsid w:val="001F625A"/>
    <w:rsid w:val="001F63CE"/>
    <w:rsid w:val="001F719D"/>
    <w:rsid w:val="001F7316"/>
    <w:rsid w:val="00200F97"/>
    <w:rsid w:val="002015BE"/>
    <w:rsid w:val="002017B3"/>
    <w:rsid w:val="00202F07"/>
    <w:rsid w:val="00203B88"/>
    <w:rsid w:val="00204C87"/>
    <w:rsid w:val="002052E5"/>
    <w:rsid w:val="00205461"/>
    <w:rsid w:val="0020565F"/>
    <w:rsid w:val="002062CD"/>
    <w:rsid w:val="00206949"/>
    <w:rsid w:val="0021064D"/>
    <w:rsid w:val="002110ED"/>
    <w:rsid w:val="00211141"/>
    <w:rsid w:val="00211558"/>
    <w:rsid w:val="00211A31"/>
    <w:rsid w:val="00212724"/>
    <w:rsid w:val="002128CF"/>
    <w:rsid w:val="0021336F"/>
    <w:rsid w:val="00213804"/>
    <w:rsid w:val="00213CAC"/>
    <w:rsid w:val="00214C18"/>
    <w:rsid w:val="00214E11"/>
    <w:rsid w:val="002152E4"/>
    <w:rsid w:val="0021666B"/>
    <w:rsid w:val="00217BB1"/>
    <w:rsid w:val="0022009F"/>
    <w:rsid w:val="00220A1D"/>
    <w:rsid w:val="00222102"/>
    <w:rsid w:val="0022228F"/>
    <w:rsid w:val="00225686"/>
    <w:rsid w:val="00230AAB"/>
    <w:rsid w:val="00231177"/>
    <w:rsid w:val="002311BF"/>
    <w:rsid w:val="002329E3"/>
    <w:rsid w:val="0023397C"/>
    <w:rsid w:val="00234974"/>
    <w:rsid w:val="002357D9"/>
    <w:rsid w:val="00235B37"/>
    <w:rsid w:val="0023712C"/>
    <w:rsid w:val="00237197"/>
    <w:rsid w:val="00240BCB"/>
    <w:rsid w:val="00240C31"/>
    <w:rsid w:val="00241CD7"/>
    <w:rsid w:val="00243F95"/>
    <w:rsid w:val="00244053"/>
    <w:rsid w:val="00244303"/>
    <w:rsid w:val="00245546"/>
    <w:rsid w:val="00246F73"/>
    <w:rsid w:val="00247F24"/>
    <w:rsid w:val="0025090E"/>
    <w:rsid w:val="00250A1E"/>
    <w:rsid w:val="00250C4C"/>
    <w:rsid w:val="00250C73"/>
    <w:rsid w:val="0025307B"/>
    <w:rsid w:val="00253D5A"/>
    <w:rsid w:val="0025429C"/>
    <w:rsid w:val="00254627"/>
    <w:rsid w:val="00255359"/>
    <w:rsid w:val="00255C43"/>
    <w:rsid w:val="00256449"/>
    <w:rsid w:val="002564FF"/>
    <w:rsid w:val="00256D37"/>
    <w:rsid w:val="00256F73"/>
    <w:rsid w:val="002602C0"/>
    <w:rsid w:val="002606B8"/>
    <w:rsid w:val="00260746"/>
    <w:rsid w:val="002620B8"/>
    <w:rsid w:val="00262FB9"/>
    <w:rsid w:val="00263042"/>
    <w:rsid w:val="00263201"/>
    <w:rsid w:val="002639EA"/>
    <w:rsid w:val="00266260"/>
    <w:rsid w:val="00266ABE"/>
    <w:rsid w:val="00267753"/>
    <w:rsid w:val="00270629"/>
    <w:rsid w:val="00272093"/>
    <w:rsid w:val="002726E9"/>
    <w:rsid w:val="00272918"/>
    <w:rsid w:val="002734B8"/>
    <w:rsid w:val="00273769"/>
    <w:rsid w:val="00274430"/>
    <w:rsid w:val="00274CB4"/>
    <w:rsid w:val="00274FCE"/>
    <w:rsid w:val="00275A7E"/>
    <w:rsid w:val="0027678C"/>
    <w:rsid w:val="00276F52"/>
    <w:rsid w:val="002771D4"/>
    <w:rsid w:val="00280BA1"/>
    <w:rsid w:val="00280F5E"/>
    <w:rsid w:val="002811AC"/>
    <w:rsid w:val="00281363"/>
    <w:rsid w:val="002815EE"/>
    <w:rsid w:val="00281E79"/>
    <w:rsid w:val="002820C9"/>
    <w:rsid w:val="002825CA"/>
    <w:rsid w:val="00282BB0"/>
    <w:rsid w:val="002830B1"/>
    <w:rsid w:val="00283832"/>
    <w:rsid w:val="0028588A"/>
    <w:rsid w:val="00285A31"/>
    <w:rsid w:val="002878D4"/>
    <w:rsid w:val="00287E86"/>
    <w:rsid w:val="002900D5"/>
    <w:rsid w:val="0029053B"/>
    <w:rsid w:val="00292B50"/>
    <w:rsid w:val="00292EF3"/>
    <w:rsid w:val="00293FF1"/>
    <w:rsid w:val="00294707"/>
    <w:rsid w:val="00295A88"/>
    <w:rsid w:val="00297F22"/>
    <w:rsid w:val="002A0234"/>
    <w:rsid w:val="002A3122"/>
    <w:rsid w:val="002A4408"/>
    <w:rsid w:val="002A532B"/>
    <w:rsid w:val="002A6EBD"/>
    <w:rsid w:val="002B0C95"/>
    <w:rsid w:val="002B0F3D"/>
    <w:rsid w:val="002B0F4D"/>
    <w:rsid w:val="002B14B1"/>
    <w:rsid w:val="002B1807"/>
    <w:rsid w:val="002B187C"/>
    <w:rsid w:val="002B1912"/>
    <w:rsid w:val="002B21A5"/>
    <w:rsid w:val="002B238A"/>
    <w:rsid w:val="002B2558"/>
    <w:rsid w:val="002B38FC"/>
    <w:rsid w:val="002B398E"/>
    <w:rsid w:val="002B45AB"/>
    <w:rsid w:val="002B4B0A"/>
    <w:rsid w:val="002B5D47"/>
    <w:rsid w:val="002B5EC9"/>
    <w:rsid w:val="002B6F62"/>
    <w:rsid w:val="002B7A8E"/>
    <w:rsid w:val="002C0931"/>
    <w:rsid w:val="002C0BE4"/>
    <w:rsid w:val="002C135C"/>
    <w:rsid w:val="002C360F"/>
    <w:rsid w:val="002C3E99"/>
    <w:rsid w:val="002C45B4"/>
    <w:rsid w:val="002C470C"/>
    <w:rsid w:val="002C5553"/>
    <w:rsid w:val="002C5E27"/>
    <w:rsid w:val="002C5EEA"/>
    <w:rsid w:val="002C7D25"/>
    <w:rsid w:val="002D0C5A"/>
    <w:rsid w:val="002D0DD2"/>
    <w:rsid w:val="002D191B"/>
    <w:rsid w:val="002D1F28"/>
    <w:rsid w:val="002D21A0"/>
    <w:rsid w:val="002D22FC"/>
    <w:rsid w:val="002D3109"/>
    <w:rsid w:val="002D46DA"/>
    <w:rsid w:val="002D5F65"/>
    <w:rsid w:val="002E1338"/>
    <w:rsid w:val="002E17C0"/>
    <w:rsid w:val="002E37EF"/>
    <w:rsid w:val="002E3D02"/>
    <w:rsid w:val="002E4D2C"/>
    <w:rsid w:val="002E55F1"/>
    <w:rsid w:val="002F0B34"/>
    <w:rsid w:val="002F1080"/>
    <w:rsid w:val="002F1191"/>
    <w:rsid w:val="002F2998"/>
    <w:rsid w:val="002F396F"/>
    <w:rsid w:val="002F472F"/>
    <w:rsid w:val="002F4C9E"/>
    <w:rsid w:val="002F4DDC"/>
    <w:rsid w:val="002F6305"/>
    <w:rsid w:val="002F72E8"/>
    <w:rsid w:val="00301056"/>
    <w:rsid w:val="003011B3"/>
    <w:rsid w:val="00301F6F"/>
    <w:rsid w:val="0030299F"/>
    <w:rsid w:val="0030392F"/>
    <w:rsid w:val="00303AD1"/>
    <w:rsid w:val="003049F5"/>
    <w:rsid w:val="00306637"/>
    <w:rsid w:val="00307BD7"/>
    <w:rsid w:val="00307CCC"/>
    <w:rsid w:val="00312A13"/>
    <w:rsid w:val="00312E5E"/>
    <w:rsid w:val="00313F44"/>
    <w:rsid w:val="0031600D"/>
    <w:rsid w:val="00321FA8"/>
    <w:rsid w:val="00322FD2"/>
    <w:rsid w:val="003230E6"/>
    <w:rsid w:val="00324527"/>
    <w:rsid w:val="003247D1"/>
    <w:rsid w:val="00324BEF"/>
    <w:rsid w:val="00324DAF"/>
    <w:rsid w:val="00325E44"/>
    <w:rsid w:val="003274E6"/>
    <w:rsid w:val="00330612"/>
    <w:rsid w:val="00334F8D"/>
    <w:rsid w:val="00335FEB"/>
    <w:rsid w:val="00336665"/>
    <w:rsid w:val="0033692B"/>
    <w:rsid w:val="0033765E"/>
    <w:rsid w:val="00340C28"/>
    <w:rsid w:val="00341239"/>
    <w:rsid w:val="003418CA"/>
    <w:rsid w:val="00342884"/>
    <w:rsid w:val="0034380B"/>
    <w:rsid w:val="003438E6"/>
    <w:rsid w:val="00345A7E"/>
    <w:rsid w:val="00345FD8"/>
    <w:rsid w:val="003471D5"/>
    <w:rsid w:val="0034768A"/>
    <w:rsid w:val="00351142"/>
    <w:rsid w:val="00351394"/>
    <w:rsid w:val="003521E7"/>
    <w:rsid w:val="003527B5"/>
    <w:rsid w:val="00352ACD"/>
    <w:rsid w:val="00352EF6"/>
    <w:rsid w:val="00353133"/>
    <w:rsid w:val="003531F9"/>
    <w:rsid w:val="00353410"/>
    <w:rsid w:val="0035341F"/>
    <w:rsid w:val="00353CBB"/>
    <w:rsid w:val="00355860"/>
    <w:rsid w:val="00355B26"/>
    <w:rsid w:val="00357724"/>
    <w:rsid w:val="00360834"/>
    <w:rsid w:val="003609FB"/>
    <w:rsid w:val="00360B50"/>
    <w:rsid w:val="00360E84"/>
    <w:rsid w:val="003612CA"/>
    <w:rsid w:val="0036140E"/>
    <w:rsid w:val="00361DBF"/>
    <w:rsid w:val="00362BC6"/>
    <w:rsid w:val="003634A7"/>
    <w:rsid w:val="00365354"/>
    <w:rsid w:val="003660AC"/>
    <w:rsid w:val="00366128"/>
    <w:rsid w:val="00370570"/>
    <w:rsid w:val="00372899"/>
    <w:rsid w:val="003730EC"/>
    <w:rsid w:val="003742A2"/>
    <w:rsid w:val="0037432C"/>
    <w:rsid w:val="0037512E"/>
    <w:rsid w:val="003757B9"/>
    <w:rsid w:val="00375AC2"/>
    <w:rsid w:val="00376519"/>
    <w:rsid w:val="00377C1A"/>
    <w:rsid w:val="00377E47"/>
    <w:rsid w:val="00380D74"/>
    <w:rsid w:val="003815F2"/>
    <w:rsid w:val="00381607"/>
    <w:rsid w:val="00381B7D"/>
    <w:rsid w:val="00383C15"/>
    <w:rsid w:val="003841DB"/>
    <w:rsid w:val="00384636"/>
    <w:rsid w:val="003862B7"/>
    <w:rsid w:val="003874CC"/>
    <w:rsid w:val="003876E9"/>
    <w:rsid w:val="00390912"/>
    <w:rsid w:val="00390C6F"/>
    <w:rsid w:val="00391ACA"/>
    <w:rsid w:val="00392A83"/>
    <w:rsid w:val="00392EBF"/>
    <w:rsid w:val="00393138"/>
    <w:rsid w:val="003934DE"/>
    <w:rsid w:val="00393C44"/>
    <w:rsid w:val="003952DC"/>
    <w:rsid w:val="00395C00"/>
    <w:rsid w:val="00395D4B"/>
    <w:rsid w:val="003970BE"/>
    <w:rsid w:val="003970FE"/>
    <w:rsid w:val="00397220"/>
    <w:rsid w:val="00397942"/>
    <w:rsid w:val="003A0867"/>
    <w:rsid w:val="003A21FE"/>
    <w:rsid w:val="003A2C40"/>
    <w:rsid w:val="003A3148"/>
    <w:rsid w:val="003A4902"/>
    <w:rsid w:val="003A5FDD"/>
    <w:rsid w:val="003B0255"/>
    <w:rsid w:val="003B0E9E"/>
    <w:rsid w:val="003B3A88"/>
    <w:rsid w:val="003B4861"/>
    <w:rsid w:val="003B506B"/>
    <w:rsid w:val="003B5950"/>
    <w:rsid w:val="003B63AE"/>
    <w:rsid w:val="003B7CC1"/>
    <w:rsid w:val="003B7F1D"/>
    <w:rsid w:val="003B7F73"/>
    <w:rsid w:val="003C02D7"/>
    <w:rsid w:val="003C168D"/>
    <w:rsid w:val="003C251D"/>
    <w:rsid w:val="003C2B2E"/>
    <w:rsid w:val="003C33A6"/>
    <w:rsid w:val="003C35E3"/>
    <w:rsid w:val="003C4081"/>
    <w:rsid w:val="003C514D"/>
    <w:rsid w:val="003C5E19"/>
    <w:rsid w:val="003C6D06"/>
    <w:rsid w:val="003C706D"/>
    <w:rsid w:val="003D05A2"/>
    <w:rsid w:val="003D1706"/>
    <w:rsid w:val="003D24C3"/>
    <w:rsid w:val="003D4633"/>
    <w:rsid w:val="003D6243"/>
    <w:rsid w:val="003D75BF"/>
    <w:rsid w:val="003E03C9"/>
    <w:rsid w:val="003E1B52"/>
    <w:rsid w:val="003E201B"/>
    <w:rsid w:val="003E2996"/>
    <w:rsid w:val="003E2A10"/>
    <w:rsid w:val="003E34D7"/>
    <w:rsid w:val="003E3917"/>
    <w:rsid w:val="003E3A04"/>
    <w:rsid w:val="003E43CD"/>
    <w:rsid w:val="003F20EA"/>
    <w:rsid w:val="003F345A"/>
    <w:rsid w:val="003F6BCB"/>
    <w:rsid w:val="003F6E47"/>
    <w:rsid w:val="003F7851"/>
    <w:rsid w:val="004000A1"/>
    <w:rsid w:val="00400EF3"/>
    <w:rsid w:val="00402ED1"/>
    <w:rsid w:val="00403E02"/>
    <w:rsid w:val="00403F5C"/>
    <w:rsid w:val="004043F9"/>
    <w:rsid w:val="00404D05"/>
    <w:rsid w:val="00405710"/>
    <w:rsid w:val="00405830"/>
    <w:rsid w:val="0040652C"/>
    <w:rsid w:val="00410D2C"/>
    <w:rsid w:val="00410E41"/>
    <w:rsid w:val="00411300"/>
    <w:rsid w:val="00411764"/>
    <w:rsid w:val="004124CE"/>
    <w:rsid w:val="0041326A"/>
    <w:rsid w:val="00414161"/>
    <w:rsid w:val="004141FA"/>
    <w:rsid w:val="00414500"/>
    <w:rsid w:val="00414610"/>
    <w:rsid w:val="00415660"/>
    <w:rsid w:val="004156C9"/>
    <w:rsid w:val="00417164"/>
    <w:rsid w:val="004174B7"/>
    <w:rsid w:val="004174E3"/>
    <w:rsid w:val="00417A95"/>
    <w:rsid w:val="004202C0"/>
    <w:rsid w:val="00420725"/>
    <w:rsid w:val="00422605"/>
    <w:rsid w:val="00422EBF"/>
    <w:rsid w:val="0042311D"/>
    <w:rsid w:val="004239D6"/>
    <w:rsid w:val="004240E6"/>
    <w:rsid w:val="004243D6"/>
    <w:rsid w:val="0042463D"/>
    <w:rsid w:val="004265A0"/>
    <w:rsid w:val="0042669D"/>
    <w:rsid w:val="004276A5"/>
    <w:rsid w:val="00430258"/>
    <w:rsid w:val="0043104C"/>
    <w:rsid w:val="004310A3"/>
    <w:rsid w:val="00431D41"/>
    <w:rsid w:val="0043439C"/>
    <w:rsid w:val="00434530"/>
    <w:rsid w:val="00435465"/>
    <w:rsid w:val="004360A3"/>
    <w:rsid w:val="00436991"/>
    <w:rsid w:val="004418F5"/>
    <w:rsid w:val="00441990"/>
    <w:rsid w:val="00442CA8"/>
    <w:rsid w:val="00442CDB"/>
    <w:rsid w:val="00443E8A"/>
    <w:rsid w:val="00446138"/>
    <w:rsid w:val="004508F5"/>
    <w:rsid w:val="00450F18"/>
    <w:rsid w:val="004517B6"/>
    <w:rsid w:val="00452D6B"/>
    <w:rsid w:val="00453DD3"/>
    <w:rsid w:val="004566FE"/>
    <w:rsid w:val="00456816"/>
    <w:rsid w:val="00460986"/>
    <w:rsid w:val="00462401"/>
    <w:rsid w:val="004628F5"/>
    <w:rsid w:val="00463F25"/>
    <w:rsid w:val="0046486C"/>
    <w:rsid w:val="00464A58"/>
    <w:rsid w:val="0046553F"/>
    <w:rsid w:val="00465989"/>
    <w:rsid w:val="004662BF"/>
    <w:rsid w:val="00467356"/>
    <w:rsid w:val="00470827"/>
    <w:rsid w:val="00470F76"/>
    <w:rsid w:val="004729F2"/>
    <w:rsid w:val="00472AA7"/>
    <w:rsid w:val="00472F5B"/>
    <w:rsid w:val="004749C1"/>
    <w:rsid w:val="00474EA6"/>
    <w:rsid w:val="0047561F"/>
    <w:rsid w:val="00475F97"/>
    <w:rsid w:val="00475FB6"/>
    <w:rsid w:val="00476A40"/>
    <w:rsid w:val="0048089B"/>
    <w:rsid w:val="00480A85"/>
    <w:rsid w:val="004827FA"/>
    <w:rsid w:val="00483037"/>
    <w:rsid w:val="00483433"/>
    <w:rsid w:val="00483E45"/>
    <w:rsid w:val="00485746"/>
    <w:rsid w:val="004861E1"/>
    <w:rsid w:val="00486A16"/>
    <w:rsid w:val="00486F70"/>
    <w:rsid w:val="00487656"/>
    <w:rsid w:val="004902ED"/>
    <w:rsid w:val="004907B7"/>
    <w:rsid w:val="0049126F"/>
    <w:rsid w:val="00491FD4"/>
    <w:rsid w:val="00492C5F"/>
    <w:rsid w:val="00494FFB"/>
    <w:rsid w:val="004951FE"/>
    <w:rsid w:val="00495644"/>
    <w:rsid w:val="00496982"/>
    <w:rsid w:val="004972A1"/>
    <w:rsid w:val="004977CD"/>
    <w:rsid w:val="004A0B85"/>
    <w:rsid w:val="004A12CE"/>
    <w:rsid w:val="004A13F0"/>
    <w:rsid w:val="004A1AB5"/>
    <w:rsid w:val="004A3CB4"/>
    <w:rsid w:val="004A42D4"/>
    <w:rsid w:val="004A4B6D"/>
    <w:rsid w:val="004A566C"/>
    <w:rsid w:val="004A6D60"/>
    <w:rsid w:val="004A6E2F"/>
    <w:rsid w:val="004A727D"/>
    <w:rsid w:val="004A72D0"/>
    <w:rsid w:val="004A740A"/>
    <w:rsid w:val="004A74C6"/>
    <w:rsid w:val="004A7C84"/>
    <w:rsid w:val="004B1342"/>
    <w:rsid w:val="004B36BA"/>
    <w:rsid w:val="004B3755"/>
    <w:rsid w:val="004B3CCA"/>
    <w:rsid w:val="004B5050"/>
    <w:rsid w:val="004B580A"/>
    <w:rsid w:val="004B7806"/>
    <w:rsid w:val="004C0AA4"/>
    <w:rsid w:val="004C128B"/>
    <w:rsid w:val="004C1FCF"/>
    <w:rsid w:val="004C446C"/>
    <w:rsid w:val="004C5184"/>
    <w:rsid w:val="004C55C2"/>
    <w:rsid w:val="004C5BE5"/>
    <w:rsid w:val="004D0549"/>
    <w:rsid w:val="004D08C1"/>
    <w:rsid w:val="004D163E"/>
    <w:rsid w:val="004D458E"/>
    <w:rsid w:val="004D5398"/>
    <w:rsid w:val="004D5EB3"/>
    <w:rsid w:val="004D6246"/>
    <w:rsid w:val="004D6473"/>
    <w:rsid w:val="004D7FE3"/>
    <w:rsid w:val="004E0FF3"/>
    <w:rsid w:val="004E1D9F"/>
    <w:rsid w:val="004E1E12"/>
    <w:rsid w:val="004E28F2"/>
    <w:rsid w:val="004E2D04"/>
    <w:rsid w:val="004E333B"/>
    <w:rsid w:val="004E4023"/>
    <w:rsid w:val="004E5018"/>
    <w:rsid w:val="004E5185"/>
    <w:rsid w:val="004E6902"/>
    <w:rsid w:val="004E6B70"/>
    <w:rsid w:val="004E79BC"/>
    <w:rsid w:val="004F0400"/>
    <w:rsid w:val="004F1475"/>
    <w:rsid w:val="004F21C6"/>
    <w:rsid w:val="004F2DAF"/>
    <w:rsid w:val="004F344C"/>
    <w:rsid w:val="004F36E3"/>
    <w:rsid w:val="004F5CCE"/>
    <w:rsid w:val="004F76D8"/>
    <w:rsid w:val="004F7C77"/>
    <w:rsid w:val="00500F25"/>
    <w:rsid w:val="00501851"/>
    <w:rsid w:val="00502BD3"/>
    <w:rsid w:val="00503F32"/>
    <w:rsid w:val="00503F37"/>
    <w:rsid w:val="005044B0"/>
    <w:rsid w:val="00504D35"/>
    <w:rsid w:val="005056C1"/>
    <w:rsid w:val="005057D0"/>
    <w:rsid w:val="00506941"/>
    <w:rsid w:val="005074AA"/>
    <w:rsid w:val="00507CC3"/>
    <w:rsid w:val="00507F7C"/>
    <w:rsid w:val="00510710"/>
    <w:rsid w:val="005108B7"/>
    <w:rsid w:val="00512922"/>
    <w:rsid w:val="00512E59"/>
    <w:rsid w:val="00513644"/>
    <w:rsid w:val="005136A7"/>
    <w:rsid w:val="005155B4"/>
    <w:rsid w:val="00516AF3"/>
    <w:rsid w:val="005174E5"/>
    <w:rsid w:val="00517BA6"/>
    <w:rsid w:val="0052070D"/>
    <w:rsid w:val="00521299"/>
    <w:rsid w:val="005216A4"/>
    <w:rsid w:val="0052472C"/>
    <w:rsid w:val="00524CB6"/>
    <w:rsid w:val="00526A74"/>
    <w:rsid w:val="00526F48"/>
    <w:rsid w:val="00530874"/>
    <w:rsid w:val="00530AED"/>
    <w:rsid w:val="0053131A"/>
    <w:rsid w:val="00531603"/>
    <w:rsid w:val="00532359"/>
    <w:rsid w:val="0053245D"/>
    <w:rsid w:val="00532C8E"/>
    <w:rsid w:val="0053473E"/>
    <w:rsid w:val="00535044"/>
    <w:rsid w:val="00535369"/>
    <w:rsid w:val="00535562"/>
    <w:rsid w:val="00535B74"/>
    <w:rsid w:val="00535C4A"/>
    <w:rsid w:val="00536C8A"/>
    <w:rsid w:val="0053747A"/>
    <w:rsid w:val="0054091D"/>
    <w:rsid w:val="005413C7"/>
    <w:rsid w:val="005426D8"/>
    <w:rsid w:val="005431F6"/>
    <w:rsid w:val="0054359A"/>
    <w:rsid w:val="0055010B"/>
    <w:rsid w:val="005506B0"/>
    <w:rsid w:val="005510C6"/>
    <w:rsid w:val="005528AE"/>
    <w:rsid w:val="00552FCA"/>
    <w:rsid w:val="00554170"/>
    <w:rsid w:val="005550A1"/>
    <w:rsid w:val="00555440"/>
    <w:rsid w:val="005554FD"/>
    <w:rsid w:val="00555F4B"/>
    <w:rsid w:val="00555F64"/>
    <w:rsid w:val="0055707A"/>
    <w:rsid w:val="005602F8"/>
    <w:rsid w:val="005608AE"/>
    <w:rsid w:val="00561339"/>
    <w:rsid w:val="0056299F"/>
    <w:rsid w:val="00563559"/>
    <w:rsid w:val="00563B2D"/>
    <w:rsid w:val="00564495"/>
    <w:rsid w:val="00564617"/>
    <w:rsid w:val="00565FC0"/>
    <w:rsid w:val="00566C12"/>
    <w:rsid w:val="00570490"/>
    <w:rsid w:val="005704C0"/>
    <w:rsid w:val="005709BE"/>
    <w:rsid w:val="00573DF8"/>
    <w:rsid w:val="005749F1"/>
    <w:rsid w:val="00575B04"/>
    <w:rsid w:val="00576658"/>
    <w:rsid w:val="005776CA"/>
    <w:rsid w:val="00577F6A"/>
    <w:rsid w:val="0058046E"/>
    <w:rsid w:val="00580766"/>
    <w:rsid w:val="00580F99"/>
    <w:rsid w:val="005810F7"/>
    <w:rsid w:val="00581BD3"/>
    <w:rsid w:val="00581DB7"/>
    <w:rsid w:val="00582757"/>
    <w:rsid w:val="005828C6"/>
    <w:rsid w:val="005828DD"/>
    <w:rsid w:val="00584ABC"/>
    <w:rsid w:val="0058604C"/>
    <w:rsid w:val="00586B47"/>
    <w:rsid w:val="0058739E"/>
    <w:rsid w:val="005931D0"/>
    <w:rsid w:val="00594DB2"/>
    <w:rsid w:val="005951AE"/>
    <w:rsid w:val="00595B33"/>
    <w:rsid w:val="005971E5"/>
    <w:rsid w:val="0059779B"/>
    <w:rsid w:val="00597951"/>
    <w:rsid w:val="005A1377"/>
    <w:rsid w:val="005A1F39"/>
    <w:rsid w:val="005A23DC"/>
    <w:rsid w:val="005A58A6"/>
    <w:rsid w:val="005A71A7"/>
    <w:rsid w:val="005B09F8"/>
    <w:rsid w:val="005B0B15"/>
    <w:rsid w:val="005B1533"/>
    <w:rsid w:val="005B227D"/>
    <w:rsid w:val="005B2D8B"/>
    <w:rsid w:val="005B2EC3"/>
    <w:rsid w:val="005B3B17"/>
    <w:rsid w:val="005B4BE3"/>
    <w:rsid w:val="005B6181"/>
    <w:rsid w:val="005B73B2"/>
    <w:rsid w:val="005B7C1D"/>
    <w:rsid w:val="005C244D"/>
    <w:rsid w:val="005C29C5"/>
    <w:rsid w:val="005C2A50"/>
    <w:rsid w:val="005C3215"/>
    <w:rsid w:val="005C382C"/>
    <w:rsid w:val="005C3890"/>
    <w:rsid w:val="005C3E93"/>
    <w:rsid w:val="005C48A1"/>
    <w:rsid w:val="005C4A17"/>
    <w:rsid w:val="005C57AD"/>
    <w:rsid w:val="005C6688"/>
    <w:rsid w:val="005C6A46"/>
    <w:rsid w:val="005C70A9"/>
    <w:rsid w:val="005D05E4"/>
    <w:rsid w:val="005D099E"/>
    <w:rsid w:val="005D0C61"/>
    <w:rsid w:val="005D5815"/>
    <w:rsid w:val="005D779D"/>
    <w:rsid w:val="005D7E2A"/>
    <w:rsid w:val="005E0A25"/>
    <w:rsid w:val="005E1E40"/>
    <w:rsid w:val="005E3082"/>
    <w:rsid w:val="005E69C6"/>
    <w:rsid w:val="005F0902"/>
    <w:rsid w:val="005F1081"/>
    <w:rsid w:val="005F1947"/>
    <w:rsid w:val="005F2DC3"/>
    <w:rsid w:val="005F2FAE"/>
    <w:rsid w:val="005F3286"/>
    <w:rsid w:val="005F3FB4"/>
    <w:rsid w:val="005F4CDA"/>
    <w:rsid w:val="005F5273"/>
    <w:rsid w:val="005F7127"/>
    <w:rsid w:val="005F7296"/>
    <w:rsid w:val="006004E2"/>
    <w:rsid w:val="006008F5"/>
    <w:rsid w:val="00600913"/>
    <w:rsid w:val="00600B8E"/>
    <w:rsid w:val="006016C6"/>
    <w:rsid w:val="00603106"/>
    <w:rsid w:val="0060354D"/>
    <w:rsid w:val="00604097"/>
    <w:rsid w:val="006041C0"/>
    <w:rsid w:val="0060525D"/>
    <w:rsid w:val="00607042"/>
    <w:rsid w:val="006107A1"/>
    <w:rsid w:val="006118ED"/>
    <w:rsid w:val="00612CB2"/>
    <w:rsid w:val="006139B3"/>
    <w:rsid w:val="00613B0E"/>
    <w:rsid w:val="00615A66"/>
    <w:rsid w:val="006165A5"/>
    <w:rsid w:val="006169CF"/>
    <w:rsid w:val="006174E9"/>
    <w:rsid w:val="00621402"/>
    <w:rsid w:val="006218BD"/>
    <w:rsid w:val="006219DF"/>
    <w:rsid w:val="00622310"/>
    <w:rsid w:val="0062380D"/>
    <w:rsid w:val="006249EB"/>
    <w:rsid w:val="00624ADA"/>
    <w:rsid w:val="00624DB0"/>
    <w:rsid w:val="00625268"/>
    <w:rsid w:val="00625BBF"/>
    <w:rsid w:val="0062635E"/>
    <w:rsid w:val="00626EF3"/>
    <w:rsid w:val="00627C11"/>
    <w:rsid w:val="006302CE"/>
    <w:rsid w:val="00631729"/>
    <w:rsid w:val="006327BD"/>
    <w:rsid w:val="00633259"/>
    <w:rsid w:val="00633C83"/>
    <w:rsid w:val="00634BC0"/>
    <w:rsid w:val="00634FC5"/>
    <w:rsid w:val="00635188"/>
    <w:rsid w:val="00635544"/>
    <w:rsid w:val="0063559C"/>
    <w:rsid w:val="00637493"/>
    <w:rsid w:val="00637E5B"/>
    <w:rsid w:val="00641BF4"/>
    <w:rsid w:val="00644DE6"/>
    <w:rsid w:val="00645395"/>
    <w:rsid w:val="00647539"/>
    <w:rsid w:val="00651805"/>
    <w:rsid w:val="00652A30"/>
    <w:rsid w:val="00653FA3"/>
    <w:rsid w:val="006548AF"/>
    <w:rsid w:val="00655372"/>
    <w:rsid w:val="00655C46"/>
    <w:rsid w:val="00656A9F"/>
    <w:rsid w:val="00656EC0"/>
    <w:rsid w:val="006573CE"/>
    <w:rsid w:val="00657D9E"/>
    <w:rsid w:val="0066099A"/>
    <w:rsid w:val="00663728"/>
    <w:rsid w:val="00665D14"/>
    <w:rsid w:val="00665F44"/>
    <w:rsid w:val="0066625B"/>
    <w:rsid w:val="00666836"/>
    <w:rsid w:val="00666F60"/>
    <w:rsid w:val="0067153F"/>
    <w:rsid w:val="006717B7"/>
    <w:rsid w:val="0067301B"/>
    <w:rsid w:val="006740C9"/>
    <w:rsid w:val="006758FC"/>
    <w:rsid w:val="0067626E"/>
    <w:rsid w:val="006773ED"/>
    <w:rsid w:val="0067767A"/>
    <w:rsid w:val="00677FAC"/>
    <w:rsid w:val="0068085B"/>
    <w:rsid w:val="00680A14"/>
    <w:rsid w:val="00680AC9"/>
    <w:rsid w:val="0068199E"/>
    <w:rsid w:val="00681E22"/>
    <w:rsid w:val="00682450"/>
    <w:rsid w:val="0068323F"/>
    <w:rsid w:val="00683877"/>
    <w:rsid w:val="00685558"/>
    <w:rsid w:val="00685671"/>
    <w:rsid w:val="00686945"/>
    <w:rsid w:val="00687DCB"/>
    <w:rsid w:val="00691D74"/>
    <w:rsid w:val="006923B3"/>
    <w:rsid w:val="00692A21"/>
    <w:rsid w:val="00692B28"/>
    <w:rsid w:val="0069307A"/>
    <w:rsid w:val="006935FE"/>
    <w:rsid w:val="006939D1"/>
    <w:rsid w:val="00694677"/>
    <w:rsid w:val="00694D0B"/>
    <w:rsid w:val="00696078"/>
    <w:rsid w:val="006A06D7"/>
    <w:rsid w:val="006A0951"/>
    <w:rsid w:val="006A0D02"/>
    <w:rsid w:val="006A1E12"/>
    <w:rsid w:val="006A20B9"/>
    <w:rsid w:val="006A2496"/>
    <w:rsid w:val="006A47D1"/>
    <w:rsid w:val="006A4A58"/>
    <w:rsid w:val="006A4B30"/>
    <w:rsid w:val="006A5706"/>
    <w:rsid w:val="006A5FA2"/>
    <w:rsid w:val="006A7BEC"/>
    <w:rsid w:val="006B1EDB"/>
    <w:rsid w:val="006B25B1"/>
    <w:rsid w:val="006B3760"/>
    <w:rsid w:val="006B3868"/>
    <w:rsid w:val="006B3F2E"/>
    <w:rsid w:val="006B4801"/>
    <w:rsid w:val="006B4A93"/>
    <w:rsid w:val="006B4DF0"/>
    <w:rsid w:val="006B4E89"/>
    <w:rsid w:val="006B55B6"/>
    <w:rsid w:val="006B6210"/>
    <w:rsid w:val="006C05F5"/>
    <w:rsid w:val="006C0F2E"/>
    <w:rsid w:val="006C1EFA"/>
    <w:rsid w:val="006C3002"/>
    <w:rsid w:val="006C495C"/>
    <w:rsid w:val="006C6F7B"/>
    <w:rsid w:val="006C7BDF"/>
    <w:rsid w:val="006D07C4"/>
    <w:rsid w:val="006D0BF1"/>
    <w:rsid w:val="006D13DE"/>
    <w:rsid w:val="006D2DC0"/>
    <w:rsid w:val="006D4074"/>
    <w:rsid w:val="006D4151"/>
    <w:rsid w:val="006D47BD"/>
    <w:rsid w:val="006D4EE1"/>
    <w:rsid w:val="006D5E9B"/>
    <w:rsid w:val="006D5F41"/>
    <w:rsid w:val="006E1A22"/>
    <w:rsid w:val="006E26D2"/>
    <w:rsid w:val="006E3EC5"/>
    <w:rsid w:val="006E4583"/>
    <w:rsid w:val="006E4F11"/>
    <w:rsid w:val="006E6318"/>
    <w:rsid w:val="006E68A8"/>
    <w:rsid w:val="006F007F"/>
    <w:rsid w:val="006F0389"/>
    <w:rsid w:val="006F0760"/>
    <w:rsid w:val="006F0A66"/>
    <w:rsid w:val="006F275A"/>
    <w:rsid w:val="006F3063"/>
    <w:rsid w:val="006F583D"/>
    <w:rsid w:val="006F666F"/>
    <w:rsid w:val="006F72D9"/>
    <w:rsid w:val="0070175D"/>
    <w:rsid w:val="00701A6D"/>
    <w:rsid w:val="00701E4E"/>
    <w:rsid w:val="00702655"/>
    <w:rsid w:val="00703168"/>
    <w:rsid w:val="00704D8E"/>
    <w:rsid w:val="00705186"/>
    <w:rsid w:val="0070595A"/>
    <w:rsid w:val="00705C2F"/>
    <w:rsid w:val="00706B82"/>
    <w:rsid w:val="00707060"/>
    <w:rsid w:val="00707E57"/>
    <w:rsid w:val="007104A7"/>
    <w:rsid w:val="007107B7"/>
    <w:rsid w:val="00710889"/>
    <w:rsid w:val="0071101A"/>
    <w:rsid w:val="0071148E"/>
    <w:rsid w:val="007114C7"/>
    <w:rsid w:val="0071160A"/>
    <w:rsid w:val="0071229C"/>
    <w:rsid w:val="00713D30"/>
    <w:rsid w:val="00714118"/>
    <w:rsid w:val="00715DE7"/>
    <w:rsid w:val="00716624"/>
    <w:rsid w:val="007203CC"/>
    <w:rsid w:val="00721145"/>
    <w:rsid w:val="00721172"/>
    <w:rsid w:val="0072306A"/>
    <w:rsid w:val="00723F8C"/>
    <w:rsid w:val="00724E86"/>
    <w:rsid w:val="007263BE"/>
    <w:rsid w:val="00726BC6"/>
    <w:rsid w:val="00727D43"/>
    <w:rsid w:val="007306D5"/>
    <w:rsid w:val="00731EE6"/>
    <w:rsid w:val="0073263F"/>
    <w:rsid w:val="00732AE1"/>
    <w:rsid w:val="0073349E"/>
    <w:rsid w:val="00733574"/>
    <w:rsid w:val="007335C2"/>
    <w:rsid w:val="00734E32"/>
    <w:rsid w:val="0073518B"/>
    <w:rsid w:val="00736634"/>
    <w:rsid w:val="00736D69"/>
    <w:rsid w:val="007370F4"/>
    <w:rsid w:val="0073761B"/>
    <w:rsid w:val="00737A94"/>
    <w:rsid w:val="0074000E"/>
    <w:rsid w:val="007414FD"/>
    <w:rsid w:val="0074158E"/>
    <w:rsid w:val="00742DEC"/>
    <w:rsid w:val="0074394E"/>
    <w:rsid w:val="00744308"/>
    <w:rsid w:val="00744FA3"/>
    <w:rsid w:val="0074544B"/>
    <w:rsid w:val="007460EF"/>
    <w:rsid w:val="007477DE"/>
    <w:rsid w:val="00747937"/>
    <w:rsid w:val="00747D23"/>
    <w:rsid w:val="0075090D"/>
    <w:rsid w:val="00750D63"/>
    <w:rsid w:val="007528E1"/>
    <w:rsid w:val="00753025"/>
    <w:rsid w:val="00755E50"/>
    <w:rsid w:val="007562E6"/>
    <w:rsid w:val="007565D9"/>
    <w:rsid w:val="0075702D"/>
    <w:rsid w:val="007571D4"/>
    <w:rsid w:val="00757DDD"/>
    <w:rsid w:val="0076310E"/>
    <w:rsid w:val="00763219"/>
    <w:rsid w:val="00764724"/>
    <w:rsid w:val="00764BAB"/>
    <w:rsid w:val="00764DEB"/>
    <w:rsid w:val="00766D40"/>
    <w:rsid w:val="007670E1"/>
    <w:rsid w:val="007673EA"/>
    <w:rsid w:val="00767AFC"/>
    <w:rsid w:val="00767ECA"/>
    <w:rsid w:val="0077047C"/>
    <w:rsid w:val="00770945"/>
    <w:rsid w:val="00770C0E"/>
    <w:rsid w:val="00771A0E"/>
    <w:rsid w:val="007720BC"/>
    <w:rsid w:val="00773CF3"/>
    <w:rsid w:val="00773F87"/>
    <w:rsid w:val="00774506"/>
    <w:rsid w:val="007746AF"/>
    <w:rsid w:val="00774B77"/>
    <w:rsid w:val="00774C0B"/>
    <w:rsid w:val="00775AA6"/>
    <w:rsid w:val="00775F5B"/>
    <w:rsid w:val="007761D3"/>
    <w:rsid w:val="00777111"/>
    <w:rsid w:val="007772D8"/>
    <w:rsid w:val="007807AB"/>
    <w:rsid w:val="00780842"/>
    <w:rsid w:val="00780C9D"/>
    <w:rsid w:val="00780D10"/>
    <w:rsid w:val="007819A7"/>
    <w:rsid w:val="00782ED5"/>
    <w:rsid w:val="007845FD"/>
    <w:rsid w:val="00784A6D"/>
    <w:rsid w:val="00785AE8"/>
    <w:rsid w:val="00786630"/>
    <w:rsid w:val="007867F1"/>
    <w:rsid w:val="00787473"/>
    <w:rsid w:val="00790428"/>
    <w:rsid w:val="00790AB6"/>
    <w:rsid w:val="00791618"/>
    <w:rsid w:val="00791D2D"/>
    <w:rsid w:val="00792DD0"/>
    <w:rsid w:val="0079380E"/>
    <w:rsid w:val="00793D46"/>
    <w:rsid w:val="007A0D54"/>
    <w:rsid w:val="007A36B6"/>
    <w:rsid w:val="007A389B"/>
    <w:rsid w:val="007A39BF"/>
    <w:rsid w:val="007A3CE2"/>
    <w:rsid w:val="007A5699"/>
    <w:rsid w:val="007A5A80"/>
    <w:rsid w:val="007A76A3"/>
    <w:rsid w:val="007B0361"/>
    <w:rsid w:val="007B3CD3"/>
    <w:rsid w:val="007B4698"/>
    <w:rsid w:val="007B4F32"/>
    <w:rsid w:val="007B5C7F"/>
    <w:rsid w:val="007B6A51"/>
    <w:rsid w:val="007B7065"/>
    <w:rsid w:val="007B77E9"/>
    <w:rsid w:val="007C0347"/>
    <w:rsid w:val="007C13AA"/>
    <w:rsid w:val="007C1B67"/>
    <w:rsid w:val="007C245E"/>
    <w:rsid w:val="007C29FC"/>
    <w:rsid w:val="007C2D5F"/>
    <w:rsid w:val="007C4117"/>
    <w:rsid w:val="007C43D8"/>
    <w:rsid w:val="007C4650"/>
    <w:rsid w:val="007C4736"/>
    <w:rsid w:val="007C4D0E"/>
    <w:rsid w:val="007C4F2F"/>
    <w:rsid w:val="007C7056"/>
    <w:rsid w:val="007D08C4"/>
    <w:rsid w:val="007D096E"/>
    <w:rsid w:val="007D185D"/>
    <w:rsid w:val="007D1910"/>
    <w:rsid w:val="007D32A9"/>
    <w:rsid w:val="007D331D"/>
    <w:rsid w:val="007D4372"/>
    <w:rsid w:val="007D4983"/>
    <w:rsid w:val="007D546A"/>
    <w:rsid w:val="007D64E6"/>
    <w:rsid w:val="007D7DDC"/>
    <w:rsid w:val="007E02E1"/>
    <w:rsid w:val="007E1628"/>
    <w:rsid w:val="007E2055"/>
    <w:rsid w:val="007E5815"/>
    <w:rsid w:val="007F0B7D"/>
    <w:rsid w:val="007F36E0"/>
    <w:rsid w:val="007F3F8A"/>
    <w:rsid w:val="007F4715"/>
    <w:rsid w:val="007F47AB"/>
    <w:rsid w:val="007F49DB"/>
    <w:rsid w:val="007F4DD0"/>
    <w:rsid w:val="007F5014"/>
    <w:rsid w:val="007F5366"/>
    <w:rsid w:val="007F545E"/>
    <w:rsid w:val="007F59C0"/>
    <w:rsid w:val="007F6021"/>
    <w:rsid w:val="007F67CB"/>
    <w:rsid w:val="007F72D8"/>
    <w:rsid w:val="007F783E"/>
    <w:rsid w:val="008027C0"/>
    <w:rsid w:val="00803A0A"/>
    <w:rsid w:val="0080448B"/>
    <w:rsid w:val="008056B0"/>
    <w:rsid w:val="008058E6"/>
    <w:rsid w:val="00807677"/>
    <w:rsid w:val="008079D2"/>
    <w:rsid w:val="00810D22"/>
    <w:rsid w:val="008119F4"/>
    <w:rsid w:val="008124BA"/>
    <w:rsid w:val="00812A5D"/>
    <w:rsid w:val="008139FA"/>
    <w:rsid w:val="008146AF"/>
    <w:rsid w:val="00815525"/>
    <w:rsid w:val="008202D5"/>
    <w:rsid w:val="00821CEB"/>
    <w:rsid w:val="00823A9E"/>
    <w:rsid w:val="008243BB"/>
    <w:rsid w:val="00824B40"/>
    <w:rsid w:val="00825BD7"/>
    <w:rsid w:val="00825D9C"/>
    <w:rsid w:val="00830139"/>
    <w:rsid w:val="00830D8E"/>
    <w:rsid w:val="0083100A"/>
    <w:rsid w:val="00831D6C"/>
    <w:rsid w:val="00831F68"/>
    <w:rsid w:val="00831F7D"/>
    <w:rsid w:val="008325F9"/>
    <w:rsid w:val="008329C6"/>
    <w:rsid w:val="008333CD"/>
    <w:rsid w:val="00835058"/>
    <w:rsid w:val="008350FC"/>
    <w:rsid w:val="00835BC9"/>
    <w:rsid w:val="00836447"/>
    <w:rsid w:val="008365B6"/>
    <w:rsid w:val="00836DCE"/>
    <w:rsid w:val="00840AB0"/>
    <w:rsid w:val="00841937"/>
    <w:rsid w:val="00842001"/>
    <w:rsid w:val="00843EF2"/>
    <w:rsid w:val="00844C26"/>
    <w:rsid w:val="008460BA"/>
    <w:rsid w:val="00846688"/>
    <w:rsid w:val="00851208"/>
    <w:rsid w:val="00851243"/>
    <w:rsid w:val="00851607"/>
    <w:rsid w:val="00851E41"/>
    <w:rsid w:val="00852657"/>
    <w:rsid w:val="008528D8"/>
    <w:rsid w:val="00853440"/>
    <w:rsid w:val="008536E0"/>
    <w:rsid w:val="00853CB5"/>
    <w:rsid w:val="00854632"/>
    <w:rsid w:val="0085555D"/>
    <w:rsid w:val="0085598D"/>
    <w:rsid w:val="008574AD"/>
    <w:rsid w:val="00857C30"/>
    <w:rsid w:val="00860349"/>
    <w:rsid w:val="0086097C"/>
    <w:rsid w:val="00861C3D"/>
    <w:rsid w:val="00861D1F"/>
    <w:rsid w:val="00862EA0"/>
    <w:rsid w:val="00864F96"/>
    <w:rsid w:val="0086571C"/>
    <w:rsid w:val="00866273"/>
    <w:rsid w:val="00866CA5"/>
    <w:rsid w:val="00867A13"/>
    <w:rsid w:val="00867F26"/>
    <w:rsid w:val="00870D4C"/>
    <w:rsid w:val="00870FA0"/>
    <w:rsid w:val="0087112D"/>
    <w:rsid w:val="00871D0C"/>
    <w:rsid w:val="00872AA7"/>
    <w:rsid w:val="00873087"/>
    <w:rsid w:val="008734B7"/>
    <w:rsid w:val="008738D9"/>
    <w:rsid w:val="00874243"/>
    <w:rsid w:val="00875627"/>
    <w:rsid w:val="00876DDE"/>
    <w:rsid w:val="0087757B"/>
    <w:rsid w:val="008807D7"/>
    <w:rsid w:val="00880C2F"/>
    <w:rsid w:val="00882C78"/>
    <w:rsid w:val="008837CB"/>
    <w:rsid w:val="00885196"/>
    <w:rsid w:val="00885336"/>
    <w:rsid w:val="008864C4"/>
    <w:rsid w:val="00886810"/>
    <w:rsid w:val="00890252"/>
    <w:rsid w:val="008918C2"/>
    <w:rsid w:val="008922E0"/>
    <w:rsid w:val="0089473B"/>
    <w:rsid w:val="00894B61"/>
    <w:rsid w:val="00894E58"/>
    <w:rsid w:val="00895140"/>
    <w:rsid w:val="0089537D"/>
    <w:rsid w:val="008955C2"/>
    <w:rsid w:val="008A10C2"/>
    <w:rsid w:val="008A1238"/>
    <w:rsid w:val="008A158F"/>
    <w:rsid w:val="008A301C"/>
    <w:rsid w:val="008A37CC"/>
    <w:rsid w:val="008A405C"/>
    <w:rsid w:val="008A464F"/>
    <w:rsid w:val="008A47C3"/>
    <w:rsid w:val="008A6D6D"/>
    <w:rsid w:val="008A7435"/>
    <w:rsid w:val="008B0EDB"/>
    <w:rsid w:val="008B15C9"/>
    <w:rsid w:val="008B1E3C"/>
    <w:rsid w:val="008B221F"/>
    <w:rsid w:val="008B2CD5"/>
    <w:rsid w:val="008B4405"/>
    <w:rsid w:val="008B46DC"/>
    <w:rsid w:val="008B60E4"/>
    <w:rsid w:val="008B6359"/>
    <w:rsid w:val="008B782F"/>
    <w:rsid w:val="008B7F3E"/>
    <w:rsid w:val="008C0148"/>
    <w:rsid w:val="008C0D18"/>
    <w:rsid w:val="008C0F32"/>
    <w:rsid w:val="008C137E"/>
    <w:rsid w:val="008C1529"/>
    <w:rsid w:val="008C166F"/>
    <w:rsid w:val="008C2532"/>
    <w:rsid w:val="008C30CE"/>
    <w:rsid w:val="008C327D"/>
    <w:rsid w:val="008C3C98"/>
    <w:rsid w:val="008C41FE"/>
    <w:rsid w:val="008C43ED"/>
    <w:rsid w:val="008D07C5"/>
    <w:rsid w:val="008D1C72"/>
    <w:rsid w:val="008D2F51"/>
    <w:rsid w:val="008D2FDF"/>
    <w:rsid w:val="008D37F2"/>
    <w:rsid w:val="008D4A51"/>
    <w:rsid w:val="008D4CE8"/>
    <w:rsid w:val="008D5CC9"/>
    <w:rsid w:val="008D7409"/>
    <w:rsid w:val="008E03D4"/>
    <w:rsid w:val="008E06F3"/>
    <w:rsid w:val="008E0B41"/>
    <w:rsid w:val="008E0B6D"/>
    <w:rsid w:val="008E16E4"/>
    <w:rsid w:val="008E200B"/>
    <w:rsid w:val="008E241D"/>
    <w:rsid w:val="008E34C7"/>
    <w:rsid w:val="008E4A17"/>
    <w:rsid w:val="008E70F0"/>
    <w:rsid w:val="008E7588"/>
    <w:rsid w:val="008E75E6"/>
    <w:rsid w:val="008F0129"/>
    <w:rsid w:val="008F0C0E"/>
    <w:rsid w:val="008F169C"/>
    <w:rsid w:val="008F1A09"/>
    <w:rsid w:val="008F1E67"/>
    <w:rsid w:val="008F1FDB"/>
    <w:rsid w:val="008F2466"/>
    <w:rsid w:val="008F2909"/>
    <w:rsid w:val="008F38E6"/>
    <w:rsid w:val="008F4DFE"/>
    <w:rsid w:val="008F5125"/>
    <w:rsid w:val="008F67BA"/>
    <w:rsid w:val="008F6D62"/>
    <w:rsid w:val="008F72B2"/>
    <w:rsid w:val="00900032"/>
    <w:rsid w:val="0090093B"/>
    <w:rsid w:val="00900C5E"/>
    <w:rsid w:val="00901C35"/>
    <w:rsid w:val="0090273B"/>
    <w:rsid w:val="0090348E"/>
    <w:rsid w:val="00903F69"/>
    <w:rsid w:val="00904AE2"/>
    <w:rsid w:val="00904D51"/>
    <w:rsid w:val="009073EA"/>
    <w:rsid w:val="00907947"/>
    <w:rsid w:val="00907F82"/>
    <w:rsid w:val="00911D2C"/>
    <w:rsid w:val="00912491"/>
    <w:rsid w:val="0091281F"/>
    <w:rsid w:val="00913D99"/>
    <w:rsid w:val="0091486B"/>
    <w:rsid w:val="00915460"/>
    <w:rsid w:val="00915E7C"/>
    <w:rsid w:val="009171EF"/>
    <w:rsid w:val="00917491"/>
    <w:rsid w:val="00920A82"/>
    <w:rsid w:val="00920C3A"/>
    <w:rsid w:val="00920F32"/>
    <w:rsid w:val="0092114F"/>
    <w:rsid w:val="00921866"/>
    <w:rsid w:val="009224FC"/>
    <w:rsid w:val="00922857"/>
    <w:rsid w:val="00925483"/>
    <w:rsid w:val="00926F4A"/>
    <w:rsid w:val="009301B9"/>
    <w:rsid w:val="00932AC8"/>
    <w:rsid w:val="00932EA4"/>
    <w:rsid w:val="00933832"/>
    <w:rsid w:val="00934A14"/>
    <w:rsid w:val="00934A5F"/>
    <w:rsid w:val="009352F9"/>
    <w:rsid w:val="00937A80"/>
    <w:rsid w:val="009419A2"/>
    <w:rsid w:val="00941E7C"/>
    <w:rsid w:val="00942A27"/>
    <w:rsid w:val="00942C92"/>
    <w:rsid w:val="00945F98"/>
    <w:rsid w:val="0094665A"/>
    <w:rsid w:val="00946AAA"/>
    <w:rsid w:val="009475E9"/>
    <w:rsid w:val="0095044C"/>
    <w:rsid w:val="00950838"/>
    <w:rsid w:val="009519C8"/>
    <w:rsid w:val="0095216E"/>
    <w:rsid w:val="009527A0"/>
    <w:rsid w:val="00953AB8"/>
    <w:rsid w:val="00954CB7"/>
    <w:rsid w:val="009557BE"/>
    <w:rsid w:val="009566EF"/>
    <w:rsid w:val="00956B34"/>
    <w:rsid w:val="0095706D"/>
    <w:rsid w:val="00957B76"/>
    <w:rsid w:val="0096073E"/>
    <w:rsid w:val="00960C91"/>
    <w:rsid w:val="00962A1A"/>
    <w:rsid w:val="0096376B"/>
    <w:rsid w:val="00963B8B"/>
    <w:rsid w:val="009645FC"/>
    <w:rsid w:val="00964ABA"/>
    <w:rsid w:val="00964E37"/>
    <w:rsid w:val="009652B1"/>
    <w:rsid w:val="009652CA"/>
    <w:rsid w:val="0096596C"/>
    <w:rsid w:val="0096604A"/>
    <w:rsid w:val="00966473"/>
    <w:rsid w:val="00966BD1"/>
    <w:rsid w:val="0097008C"/>
    <w:rsid w:val="00971B41"/>
    <w:rsid w:val="0097312F"/>
    <w:rsid w:val="00973722"/>
    <w:rsid w:val="009739E1"/>
    <w:rsid w:val="00974581"/>
    <w:rsid w:val="00974D77"/>
    <w:rsid w:val="0097505C"/>
    <w:rsid w:val="009762A0"/>
    <w:rsid w:val="00976A45"/>
    <w:rsid w:val="00976FFE"/>
    <w:rsid w:val="00981581"/>
    <w:rsid w:val="009818F4"/>
    <w:rsid w:val="00981903"/>
    <w:rsid w:val="0098342A"/>
    <w:rsid w:val="009850FF"/>
    <w:rsid w:val="00985775"/>
    <w:rsid w:val="009864B5"/>
    <w:rsid w:val="00986AD0"/>
    <w:rsid w:val="0098713E"/>
    <w:rsid w:val="00991767"/>
    <w:rsid w:val="00992653"/>
    <w:rsid w:val="00992ACD"/>
    <w:rsid w:val="00993696"/>
    <w:rsid w:val="009969C7"/>
    <w:rsid w:val="00996AB1"/>
    <w:rsid w:val="00997A4D"/>
    <w:rsid w:val="00997F3A"/>
    <w:rsid w:val="009A097D"/>
    <w:rsid w:val="009A113C"/>
    <w:rsid w:val="009A1459"/>
    <w:rsid w:val="009A18DB"/>
    <w:rsid w:val="009A2259"/>
    <w:rsid w:val="009A2697"/>
    <w:rsid w:val="009A2906"/>
    <w:rsid w:val="009A2DCA"/>
    <w:rsid w:val="009A4C51"/>
    <w:rsid w:val="009A5B57"/>
    <w:rsid w:val="009A6B7F"/>
    <w:rsid w:val="009A6B9C"/>
    <w:rsid w:val="009B068B"/>
    <w:rsid w:val="009B1C60"/>
    <w:rsid w:val="009B1D8B"/>
    <w:rsid w:val="009B219A"/>
    <w:rsid w:val="009B3026"/>
    <w:rsid w:val="009B39EE"/>
    <w:rsid w:val="009B41AB"/>
    <w:rsid w:val="009B43E1"/>
    <w:rsid w:val="009B565D"/>
    <w:rsid w:val="009B60EE"/>
    <w:rsid w:val="009B7548"/>
    <w:rsid w:val="009C0443"/>
    <w:rsid w:val="009C126A"/>
    <w:rsid w:val="009C1534"/>
    <w:rsid w:val="009C188D"/>
    <w:rsid w:val="009C2937"/>
    <w:rsid w:val="009C2AA5"/>
    <w:rsid w:val="009C3155"/>
    <w:rsid w:val="009C4BA5"/>
    <w:rsid w:val="009C4E90"/>
    <w:rsid w:val="009C56F1"/>
    <w:rsid w:val="009C5836"/>
    <w:rsid w:val="009C613E"/>
    <w:rsid w:val="009C7128"/>
    <w:rsid w:val="009C74E1"/>
    <w:rsid w:val="009C7CDE"/>
    <w:rsid w:val="009D056F"/>
    <w:rsid w:val="009D23D5"/>
    <w:rsid w:val="009D461B"/>
    <w:rsid w:val="009D468E"/>
    <w:rsid w:val="009D5302"/>
    <w:rsid w:val="009D5D5E"/>
    <w:rsid w:val="009D607B"/>
    <w:rsid w:val="009D762F"/>
    <w:rsid w:val="009D7862"/>
    <w:rsid w:val="009E0785"/>
    <w:rsid w:val="009E1840"/>
    <w:rsid w:val="009E20AF"/>
    <w:rsid w:val="009E26E3"/>
    <w:rsid w:val="009E2DE0"/>
    <w:rsid w:val="009E38C7"/>
    <w:rsid w:val="009E410B"/>
    <w:rsid w:val="009E6F5C"/>
    <w:rsid w:val="009E7B9B"/>
    <w:rsid w:val="009F04FE"/>
    <w:rsid w:val="009F0FA6"/>
    <w:rsid w:val="009F21F8"/>
    <w:rsid w:val="009F22DF"/>
    <w:rsid w:val="009F2E55"/>
    <w:rsid w:val="009F328E"/>
    <w:rsid w:val="009F4C34"/>
    <w:rsid w:val="009F551D"/>
    <w:rsid w:val="009F58ED"/>
    <w:rsid w:val="009F684D"/>
    <w:rsid w:val="009F7703"/>
    <w:rsid w:val="00A00B1A"/>
    <w:rsid w:val="00A01211"/>
    <w:rsid w:val="00A021F7"/>
    <w:rsid w:val="00A022AA"/>
    <w:rsid w:val="00A02AC8"/>
    <w:rsid w:val="00A03A88"/>
    <w:rsid w:val="00A0409C"/>
    <w:rsid w:val="00A044CA"/>
    <w:rsid w:val="00A05CF6"/>
    <w:rsid w:val="00A06E3C"/>
    <w:rsid w:val="00A06F6F"/>
    <w:rsid w:val="00A0788C"/>
    <w:rsid w:val="00A0798F"/>
    <w:rsid w:val="00A10830"/>
    <w:rsid w:val="00A131E1"/>
    <w:rsid w:val="00A13453"/>
    <w:rsid w:val="00A13E10"/>
    <w:rsid w:val="00A14630"/>
    <w:rsid w:val="00A154DE"/>
    <w:rsid w:val="00A16B43"/>
    <w:rsid w:val="00A17120"/>
    <w:rsid w:val="00A17B4B"/>
    <w:rsid w:val="00A17F89"/>
    <w:rsid w:val="00A23411"/>
    <w:rsid w:val="00A23439"/>
    <w:rsid w:val="00A23A5F"/>
    <w:rsid w:val="00A23BB9"/>
    <w:rsid w:val="00A2421A"/>
    <w:rsid w:val="00A24C1B"/>
    <w:rsid w:val="00A25850"/>
    <w:rsid w:val="00A31005"/>
    <w:rsid w:val="00A31D0D"/>
    <w:rsid w:val="00A3345B"/>
    <w:rsid w:val="00A34011"/>
    <w:rsid w:val="00A36B47"/>
    <w:rsid w:val="00A36FAA"/>
    <w:rsid w:val="00A37367"/>
    <w:rsid w:val="00A3764C"/>
    <w:rsid w:val="00A41270"/>
    <w:rsid w:val="00A415DA"/>
    <w:rsid w:val="00A42225"/>
    <w:rsid w:val="00A43DCE"/>
    <w:rsid w:val="00A43FAA"/>
    <w:rsid w:val="00A44217"/>
    <w:rsid w:val="00A442BE"/>
    <w:rsid w:val="00A44CB1"/>
    <w:rsid w:val="00A475EF"/>
    <w:rsid w:val="00A5078F"/>
    <w:rsid w:val="00A5086F"/>
    <w:rsid w:val="00A53C76"/>
    <w:rsid w:val="00A55BEC"/>
    <w:rsid w:val="00A55D9A"/>
    <w:rsid w:val="00A5654B"/>
    <w:rsid w:val="00A5744A"/>
    <w:rsid w:val="00A60567"/>
    <w:rsid w:val="00A60AC8"/>
    <w:rsid w:val="00A6114A"/>
    <w:rsid w:val="00A611C2"/>
    <w:rsid w:val="00A6174C"/>
    <w:rsid w:val="00A6579F"/>
    <w:rsid w:val="00A664DF"/>
    <w:rsid w:val="00A72765"/>
    <w:rsid w:val="00A73F87"/>
    <w:rsid w:val="00A75E1F"/>
    <w:rsid w:val="00A76153"/>
    <w:rsid w:val="00A76B51"/>
    <w:rsid w:val="00A779CA"/>
    <w:rsid w:val="00A77ECF"/>
    <w:rsid w:val="00A801A3"/>
    <w:rsid w:val="00A811F5"/>
    <w:rsid w:val="00A814B3"/>
    <w:rsid w:val="00A823B7"/>
    <w:rsid w:val="00A83302"/>
    <w:rsid w:val="00A83A7E"/>
    <w:rsid w:val="00A83E54"/>
    <w:rsid w:val="00A8418F"/>
    <w:rsid w:val="00A8526D"/>
    <w:rsid w:val="00A87150"/>
    <w:rsid w:val="00A877CA"/>
    <w:rsid w:val="00A9000B"/>
    <w:rsid w:val="00A90EFD"/>
    <w:rsid w:val="00A92B8D"/>
    <w:rsid w:val="00A938C7"/>
    <w:rsid w:val="00A94885"/>
    <w:rsid w:val="00A94EE1"/>
    <w:rsid w:val="00A975DF"/>
    <w:rsid w:val="00AA1567"/>
    <w:rsid w:val="00AA1E6B"/>
    <w:rsid w:val="00AA2A30"/>
    <w:rsid w:val="00AA2E7E"/>
    <w:rsid w:val="00AA4CB0"/>
    <w:rsid w:val="00AA4F20"/>
    <w:rsid w:val="00AA5996"/>
    <w:rsid w:val="00AA5D95"/>
    <w:rsid w:val="00AA6C99"/>
    <w:rsid w:val="00AA73F6"/>
    <w:rsid w:val="00AB06BD"/>
    <w:rsid w:val="00AB3504"/>
    <w:rsid w:val="00AB4B01"/>
    <w:rsid w:val="00AB6ACE"/>
    <w:rsid w:val="00AB6CED"/>
    <w:rsid w:val="00AB6F12"/>
    <w:rsid w:val="00AB6F95"/>
    <w:rsid w:val="00AB7EBB"/>
    <w:rsid w:val="00AC05BE"/>
    <w:rsid w:val="00AC0847"/>
    <w:rsid w:val="00AC237F"/>
    <w:rsid w:val="00AC2908"/>
    <w:rsid w:val="00AC2B0E"/>
    <w:rsid w:val="00AC38BD"/>
    <w:rsid w:val="00AC3B17"/>
    <w:rsid w:val="00AC524B"/>
    <w:rsid w:val="00AC6254"/>
    <w:rsid w:val="00AC742F"/>
    <w:rsid w:val="00AC7D1C"/>
    <w:rsid w:val="00AC7DDA"/>
    <w:rsid w:val="00AD0D49"/>
    <w:rsid w:val="00AD12AF"/>
    <w:rsid w:val="00AD1BEA"/>
    <w:rsid w:val="00AD24AF"/>
    <w:rsid w:val="00AD47F8"/>
    <w:rsid w:val="00AD5086"/>
    <w:rsid w:val="00AD6959"/>
    <w:rsid w:val="00AD69B8"/>
    <w:rsid w:val="00AE21A4"/>
    <w:rsid w:val="00AE24DC"/>
    <w:rsid w:val="00AE27A4"/>
    <w:rsid w:val="00AE2FB7"/>
    <w:rsid w:val="00AE30B0"/>
    <w:rsid w:val="00AE3501"/>
    <w:rsid w:val="00AE73CA"/>
    <w:rsid w:val="00AE76E2"/>
    <w:rsid w:val="00AE7BC7"/>
    <w:rsid w:val="00AF2094"/>
    <w:rsid w:val="00AF2B25"/>
    <w:rsid w:val="00AF2E31"/>
    <w:rsid w:val="00AF3CC1"/>
    <w:rsid w:val="00AF4F9C"/>
    <w:rsid w:val="00AF56B1"/>
    <w:rsid w:val="00AF6B3E"/>
    <w:rsid w:val="00AF729C"/>
    <w:rsid w:val="00B01B11"/>
    <w:rsid w:val="00B038E7"/>
    <w:rsid w:val="00B03C04"/>
    <w:rsid w:val="00B03C97"/>
    <w:rsid w:val="00B046DE"/>
    <w:rsid w:val="00B051F9"/>
    <w:rsid w:val="00B0574B"/>
    <w:rsid w:val="00B06E28"/>
    <w:rsid w:val="00B06FC0"/>
    <w:rsid w:val="00B072D1"/>
    <w:rsid w:val="00B115A0"/>
    <w:rsid w:val="00B13F7D"/>
    <w:rsid w:val="00B1403D"/>
    <w:rsid w:val="00B1758F"/>
    <w:rsid w:val="00B17872"/>
    <w:rsid w:val="00B204BD"/>
    <w:rsid w:val="00B20AD8"/>
    <w:rsid w:val="00B22CB9"/>
    <w:rsid w:val="00B236DA"/>
    <w:rsid w:val="00B23770"/>
    <w:rsid w:val="00B24D55"/>
    <w:rsid w:val="00B25B0A"/>
    <w:rsid w:val="00B26D71"/>
    <w:rsid w:val="00B27630"/>
    <w:rsid w:val="00B277AC"/>
    <w:rsid w:val="00B3041E"/>
    <w:rsid w:val="00B3066E"/>
    <w:rsid w:val="00B3088A"/>
    <w:rsid w:val="00B31AA2"/>
    <w:rsid w:val="00B31EC4"/>
    <w:rsid w:val="00B31FB2"/>
    <w:rsid w:val="00B32024"/>
    <w:rsid w:val="00B32FC9"/>
    <w:rsid w:val="00B33BB8"/>
    <w:rsid w:val="00B36E4B"/>
    <w:rsid w:val="00B37237"/>
    <w:rsid w:val="00B41BEC"/>
    <w:rsid w:val="00B4288B"/>
    <w:rsid w:val="00B42F35"/>
    <w:rsid w:val="00B43BC7"/>
    <w:rsid w:val="00B44A61"/>
    <w:rsid w:val="00B44ADD"/>
    <w:rsid w:val="00B4604D"/>
    <w:rsid w:val="00B46064"/>
    <w:rsid w:val="00B47959"/>
    <w:rsid w:val="00B50964"/>
    <w:rsid w:val="00B524B8"/>
    <w:rsid w:val="00B5278E"/>
    <w:rsid w:val="00B52EC3"/>
    <w:rsid w:val="00B53129"/>
    <w:rsid w:val="00B53C92"/>
    <w:rsid w:val="00B53FE4"/>
    <w:rsid w:val="00B54C28"/>
    <w:rsid w:val="00B55AB3"/>
    <w:rsid w:val="00B56203"/>
    <w:rsid w:val="00B56915"/>
    <w:rsid w:val="00B56FA6"/>
    <w:rsid w:val="00B62893"/>
    <w:rsid w:val="00B62E7E"/>
    <w:rsid w:val="00B658DB"/>
    <w:rsid w:val="00B70FFF"/>
    <w:rsid w:val="00B72A93"/>
    <w:rsid w:val="00B7420D"/>
    <w:rsid w:val="00B74783"/>
    <w:rsid w:val="00B765A3"/>
    <w:rsid w:val="00B76834"/>
    <w:rsid w:val="00B76FC8"/>
    <w:rsid w:val="00B809EB"/>
    <w:rsid w:val="00B80ED7"/>
    <w:rsid w:val="00B83753"/>
    <w:rsid w:val="00B8529F"/>
    <w:rsid w:val="00B8538D"/>
    <w:rsid w:val="00B85658"/>
    <w:rsid w:val="00B85866"/>
    <w:rsid w:val="00B85E6C"/>
    <w:rsid w:val="00B86AFC"/>
    <w:rsid w:val="00B86F52"/>
    <w:rsid w:val="00B901B3"/>
    <w:rsid w:val="00B92120"/>
    <w:rsid w:val="00B92AE2"/>
    <w:rsid w:val="00B92E61"/>
    <w:rsid w:val="00B92EAC"/>
    <w:rsid w:val="00B9315F"/>
    <w:rsid w:val="00B945AD"/>
    <w:rsid w:val="00B94682"/>
    <w:rsid w:val="00B952BA"/>
    <w:rsid w:val="00B9706F"/>
    <w:rsid w:val="00B970B2"/>
    <w:rsid w:val="00B97746"/>
    <w:rsid w:val="00BA0174"/>
    <w:rsid w:val="00BA03A2"/>
    <w:rsid w:val="00BA0541"/>
    <w:rsid w:val="00BA0708"/>
    <w:rsid w:val="00BA0C69"/>
    <w:rsid w:val="00BA0FDC"/>
    <w:rsid w:val="00BA137A"/>
    <w:rsid w:val="00BA249D"/>
    <w:rsid w:val="00BA2737"/>
    <w:rsid w:val="00BA296E"/>
    <w:rsid w:val="00BA2CAA"/>
    <w:rsid w:val="00BA30C5"/>
    <w:rsid w:val="00BA4682"/>
    <w:rsid w:val="00BA4DE3"/>
    <w:rsid w:val="00BA5263"/>
    <w:rsid w:val="00BA6488"/>
    <w:rsid w:val="00BA66F9"/>
    <w:rsid w:val="00BA707B"/>
    <w:rsid w:val="00BA7E9B"/>
    <w:rsid w:val="00BB02A8"/>
    <w:rsid w:val="00BB0F62"/>
    <w:rsid w:val="00BB1372"/>
    <w:rsid w:val="00BB24CB"/>
    <w:rsid w:val="00BB4276"/>
    <w:rsid w:val="00BC1187"/>
    <w:rsid w:val="00BC1485"/>
    <w:rsid w:val="00BC164E"/>
    <w:rsid w:val="00BC3549"/>
    <w:rsid w:val="00BC3746"/>
    <w:rsid w:val="00BC3F21"/>
    <w:rsid w:val="00BC4B10"/>
    <w:rsid w:val="00BC50E6"/>
    <w:rsid w:val="00BD0D42"/>
    <w:rsid w:val="00BD1129"/>
    <w:rsid w:val="00BD1D5F"/>
    <w:rsid w:val="00BD268F"/>
    <w:rsid w:val="00BD5211"/>
    <w:rsid w:val="00BD584C"/>
    <w:rsid w:val="00BD6240"/>
    <w:rsid w:val="00BD7A5A"/>
    <w:rsid w:val="00BD7A61"/>
    <w:rsid w:val="00BE014A"/>
    <w:rsid w:val="00BE0D52"/>
    <w:rsid w:val="00BE116C"/>
    <w:rsid w:val="00BE2A0E"/>
    <w:rsid w:val="00BE33D0"/>
    <w:rsid w:val="00BE38C1"/>
    <w:rsid w:val="00BE3B81"/>
    <w:rsid w:val="00BE43F7"/>
    <w:rsid w:val="00BE4FC3"/>
    <w:rsid w:val="00BE5F60"/>
    <w:rsid w:val="00BE601B"/>
    <w:rsid w:val="00BE7441"/>
    <w:rsid w:val="00BF0DFC"/>
    <w:rsid w:val="00BF1FC8"/>
    <w:rsid w:val="00BF24D2"/>
    <w:rsid w:val="00BF32FE"/>
    <w:rsid w:val="00BF5360"/>
    <w:rsid w:val="00BF75B2"/>
    <w:rsid w:val="00C01109"/>
    <w:rsid w:val="00C0263F"/>
    <w:rsid w:val="00C0275C"/>
    <w:rsid w:val="00C02A31"/>
    <w:rsid w:val="00C02AEA"/>
    <w:rsid w:val="00C034A3"/>
    <w:rsid w:val="00C03925"/>
    <w:rsid w:val="00C0433A"/>
    <w:rsid w:val="00C056DD"/>
    <w:rsid w:val="00C10A95"/>
    <w:rsid w:val="00C10F26"/>
    <w:rsid w:val="00C12274"/>
    <w:rsid w:val="00C1248A"/>
    <w:rsid w:val="00C13B76"/>
    <w:rsid w:val="00C143AC"/>
    <w:rsid w:val="00C167D3"/>
    <w:rsid w:val="00C1712F"/>
    <w:rsid w:val="00C1753B"/>
    <w:rsid w:val="00C17E23"/>
    <w:rsid w:val="00C20680"/>
    <w:rsid w:val="00C22464"/>
    <w:rsid w:val="00C224C7"/>
    <w:rsid w:val="00C23490"/>
    <w:rsid w:val="00C23D64"/>
    <w:rsid w:val="00C2534D"/>
    <w:rsid w:val="00C25AC1"/>
    <w:rsid w:val="00C25CEA"/>
    <w:rsid w:val="00C2798E"/>
    <w:rsid w:val="00C3022B"/>
    <w:rsid w:val="00C30D62"/>
    <w:rsid w:val="00C334B0"/>
    <w:rsid w:val="00C33E89"/>
    <w:rsid w:val="00C34A37"/>
    <w:rsid w:val="00C34CDC"/>
    <w:rsid w:val="00C35F59"/>
    <w:rsid w:val="00C372E1"/>
    <w:rsid w:val="00C41425"/>
    <w:rsid w:val="00C416DF"/>
    <w:rsid w:val="00C420A8"/>
    <w:rsid w:val="00C4216D"/>
    <w:rsid w:val="00C42D96"/>
    <w:rsid w:val="00C42ED4"/>
    <w:rsid w:val="00C43997"/>
    <w:rsid w:val="00C43B06"/>
    <w:rsid w:val="00C44958"/>
    <w:rsid w:val="00C4744D"/>
    <w:rsid w:val="00C474E1"/>
    <w:rsid w:val="00C50DC5"/>
    <w:rsid w:val="00C5200F"/>
    <w:rsid w:val="00C5386C"/>
    <w:rsid w:val="00C5468F"/>
    <w:rsid w:val="00C55B3D"/>
    <w:rsid w:val="00C566CD"/>
    <w:rsid w:val="00C579C4"/>
    <w:rsid w:val="00C57E81"/>
    <w:rsid w:val="00C6012B"/>
    <w:rsid w:val="00C60658"/>
    <w:rsid w:val="00C61C92"/>
    <w:rsid w:val="00C620D0"/>
    <w:rsid w:val="00C62DDC"/>
    <w:rsid w:val="00C633FF"/>
    <w:rsid w:val="00C63D74"/>
    <w:rsid w:val="00C65648"/>
    <w:rsid w:val="00C659BE"/>
    <w:rsid w:val="00C716C8"/>
    <w:rsid w:val="00C71CC8"/>
    <w:rsid w:val="00C7289F"/>
    <w:rsid w:val="00C7368E"/>
    <w:rsid w:val="00C738F1"/>
    <w:rsid w:val="00C7578F"/>
    <w:rsid w:val="00C76FAB"/>
    <w:rsid w:val="00C7714B"/>
    <w:rsid w:val="00C77992"/>
    <w:rsid w:val="00C804B2"/>
    <w:rsid w:val="00C8165A"/>
    <w:rsid w:val="00C81888"/>
    <w:rsid w:val="00C81EBA"/>
    <w:rsid w:val="00C83D69"/>
    <w:rsid w:val="00C842B2"/>
    <w:rsid w:val="00C84B47"/>
    <w:rsid w:val="00C84CC3"/>
    <w:rsid w:val="00C84D5B"/>
    <w:rsid w:val="00C85B50"/>
    <w:rsid w:val="00C85D27"/>
    <w:rsid w:val="00C86005"/>
    <w:rsid w:val="00C876DC"/>
    <w:rsid w:val="00C90654"/>
    <w:rsid w:val="00C91C14"/>
    <w:rsid w:val="00C926FB"/>
    <w:rsid w:val="00C92D07"/>
    <w:rsid w:val="00C933B3"/>
    <w:rsid w:val="00C95437"/>
    <w:rsid w:val="00C954CF"/>
    <w:rsid w:val="00C95F9C"/>
    <w:rsid w:val="00C978FE"/>
    <w:rsid w:val="00CA0BBC"/>
    <w:rsid w:val="00CA0D8D"/>
    <w:rsid w:val="00CA1F6A"/>
    <w:rsid w:val="00CA2741"/>
    <w:rsid w:val="00CA4698"/>
    <w:rsid w:val="00CA5FA8"/>
    <w:rsid w:val="00CA65C9"/>
    <w:rsid w:val="00CA6D73"/>
    <w:rsid w:val="00CB1CA8"/>
    <w:rsid w:val="00CB1DFC"/>
    <w:rsid w:val="00CB2180"/>
    <w:rsid w:val="00CB2956"/>
    <w:rsid w:val="00CB3922"/>
    <w:rsid w:val="00CB5BBC"/>
    <w:rsid w:val="00CB5CC6"/>
    <w:rsid w:val="00CC0363"/>
    <w:rsid w:val="00CC1BC8"/>
    <w:rsid w:val="00CC1C8B"/>
    <w:rsid w:val="00CC1E43"/>
    <w:rsid w:val="00CC3BA4"/>
    <w:rsid w:val="00CC4555"/>
    <w:rsid w:val="00CC45AE"/>
    <w:rsid w:val="00CC46F4"/>
    <w:rsid w:val="00CC543B"/>
    <w:rsid w:val="00CC73BB"/>
    <w:rsid w:val="00CC7C04"/>
    <w:rsid w:val="00CD03AE"/>
    <w:rsid w:val="00CD100D"/>
    <w:rsid w:val="00CD1604"/>
    <w:rsid w:val="00CD193C"/>
    <w:rsid w:val="00CD1EA7"/>
    <w:rsid w:val="00CD2489"/>
    <w:rsid w:val="00CD28B9"/>
    <w:rsid w:val="00CD47B1"/>
    <w:rsid w:val="00CD4925"/>
    <w:rsid w:val="00CD623A"/>
    <w:rsid w:val="00CD632B"/>
    <w:rsid w:val="00CD7929"/>
    <w:rsid w:val="00CD79DA"/>
    <w:rsid w:val="00CE120E"/>
    <w:rsid w:val="00CE5394"/>
    <w:rsid w:val="00CE5B5D"/>
    <w:rsid w:val="00CE666D"/>
    <w:rsid w:val="00CE6BBD"/>
    <w:rsid w:val="00CE761A"/>
    <w:rsid w:val="00CF0BE5"/>
    <w:rsid w:val="00CF21E4"/>
    <w:rsid w:val="00CF2395"/>
    <w:rsid w:val="00CF32A6"/>
    <w:rsid w:val="00CF49A5"/>
    <w:rsid w:val="00CF56B7"/>
    <w:rsid w:val="00CF6D59"/>
    <w:rsid w:val="00D0001F"/>
    <w:rsid w:val="00D0206C"/>
    <w:rsid w:val="00D020D2"/>
    <w:rsid w:val="00D024E9"/>
    <w:rsid w:val="00D031E9"/>
    <w:rsid w:val="00D032F3"/>
    <w:rsid w:val="00D033E5"/>
    <w:rsid w:val="00D0367E"/>
    <w:rsid w:val="00D03F32"/>
    <w:rsid w:val="00D052E9"/>
    <w:rsid w:val="00D05DA1"/>
    <w:rsid w:val="00D05F05"/>
    <w:rsid w:val="00D069C6"/>
    <w:rsid w:val="00D0793C"/>
    <w:rsid w:val="00D07FB4"/>
    <w:rsid w:val="00D10220"/>
    <w:rsid w:val="00D10761"/>
    <w:rsid w:val="00D142CE"/>
    <w:rsid w:val="00D14480"/>
    <w:rsid w:val="00D151C1"/>
    <w:rsid w:val="00D151DF"/>
    <w:rsid w:val="00D16440"/>
    <w:rsid w:val="00D1679F"/>
    <w:rsid w:val="00D177FC"/>
    <w:rsid w:val="00D20130"/>
    <w:rsid w:val="00D22924"/>
    <w:rsid w:val="00D2526A"/>
    <w:rsid w:val="00D257E5"/>
    <w:rsid w:val="00D2596A"/>
    <w:rsid w:val="00D25C33"/>
    <w:rsid w:val="00D2601F"/>
    <w:rsid w:val="00D26E29"/>
    <w:rsid w:val="00D271AE"/>
    <w:rsid w:val="00D3140B"/>
    <w:rsid w:val="00D32CF1"/>
    <w:rsid w:val="00D33203"/>
    <w:rsid w:val="00D33CAC"/>
    <w:rsid w:val="00D33D64"/>
    <w:rsid w:val="00D3404A"/>
    <w:rsid w:val="00D349BF"/>
    <w:rsid w:val="00D355B9"/>
    <w:rsid w:val="00D3564D"/>
    <w:rsid w:val="00D35774"/>
    <w:rsid w:val="00D360EE"/>
    <w:rsid w:val="00D36377"/>
    <w:rsid w:val="00D36DC3"/>
    <w:rsid w:val="00D3715E"/>
    <w:rsid w:val="00D375A3"/>
    <w:rsid w:val="00D40416"/>
    <w:rsid w:val="00D41B10"/>
    <w:rsid w:val="00D427E2"/>
    <w:rsid w:val="00D44B54"/>
    <w:rsid w:val="00D44C59"/>
    <w:rsid w:val="00D45057"/>
    <w:rsid w:val="00D450A5"/>
    <w:rsid w:val="00D45CB3"/>
    <w:rsid w:val="00D46166"/>
    <w:rsid w:val="00D474BD"/>
    <w:rsid w:val="00D478EE"/>
    <w:rsid w:val="00D47D0D"/>
    <w:rsid w:val="00D5062F"/>
    <w:rsid w:val="00D50BC0"/>
    <w:rsid w:val="00D5314B"/>
    <w:rsid w:val="00D531DC"/>
    <w:rsid w:val="00D53A72"/>
    <w:rsid w:val="00D543F4"/>
    <w:rsid w:val="00D54B7F"/>
    <w:rsid w:val="00D55A1C"/>
    <w:rsid w:val="00D57E7D"/>
    <w:rsid w:val="00D57F04"/>
    <w:rsid w:val="00D60707"/>
    <w:rsid w:val="00D60CD3"/>
    <w:rsid w:val="00D62BED"/>
    <w:rsid w:val="00D64084"/>
    <w:rsid w:val="00D646D5"/>
    <w:rsid w:val="00D64A66"/>
    <w:rsid w:val="00D6543F"/>
    <w:rsid w:val="00D66064"/>
    <w:rsid w:val="00D66849"/>
    <w:rsid w:val="00D70DBF"/>
    <w:rsid w:val="00D72540"/>
    <w:rsid w:val="00D72A46"/>
    <w:rsid w:val="00D72A69"/>
    <w:rsid w:val="00D72B85"/>
    <w:rsid w:val="00D734C9"/>
    <w:rsid w:val="00D736DB"/>
    <w:rsid w:val="00D74B6C"/>
    <w:rsid w:val="00D75806"/>
    <w:rsid w:val="00D76AB6"/>
    <w:rsid w:val="00D771CA"/>
    <w:rsid w:val="00D80422"/>
    <w:rsid w:val="00D810BE"/>
    <w:rsid w:val="00D8194A"/>
    <w:rsid w:val="00D8264A"/>
    <w:rsid w:val="00D834D1"/>
    <w:rsid w:val="00D83A51"/>
    <w:rsid w:val="00D83BAF"/>
    <w:rsid w:val="00D84972"/>
    <w:rsid w:val="00D85AE8"/>
    <w:rsid w:val="00D86171"/>
    <w:rsid w:val="00D870CE"/>
    <w:rsid w:val="00D8757F"/>
    <w:rsid w:val="00D87C38"/>
    <w:rsid w:val="00D90212"/>
    <w:rsid w:val="00D920D5"/>
    <w:rsid w:val="00D926AD"/>
    <w:rsid w:val="00D93656"/>
    <w:rsid w:val="00D9370A"/>
    <w:rsid w:val="00D94A8E"/>
    <w:rsid w:val="00D953B1"/>
    <w:rsid w:val="00D96EE0"/>
    <w:rsid w:val="00DA0858"/>
    <w:rsid w:val="00DA2139"/>
    <w:rsid w:val="00DA2346"/>
    <w:rsid w:val="00DA326E"/>
    <w:rsid w:val="00DA41C1"/>
    <w:rsid w:val="00DA5E57"/>
    <w:rsid w:val="00DA61AA"/>
    <w:rsid w:val="00DA69AC"/>
    <w:rsid w:val="00DA77FD"/>
    <w:rsid w:val="00DA7C98"/>
    <w:rsid w:val="00DA7D78"/>
    <w:rsid w:val="00DB098F"/>
    <w:rsid w:val="00DB1D8E"/>
    <w:rsid w:val="00DB46DE"/>
    <w:rsid w:val="00DB540F"/>
    <w:rsid w:val="00DB5C3D"/>
    <w:rsid w:val="00DB660E"/>
    <w:rsid w:val="00DB7AD1"/>
    <w:rsid w:val="00DC1662"/>
    <w:rsid w:val="00DC2CEA"/>
    <w:rsid w:val="00DC318D"/>
    <w:rsid w:val="00DC57D9"/>
    <w:rsid w:val="00DC60FE"/>
    <w:rsid w:val="00DC6C36"/>
    <w:rsid w:val="00DC722B"/>
    <w:rsid w:val="00DC7D90"/>
    <w:rsid w:val="00DD0126"/>
    <w:rsid w:val="00DD0F65"/>
    <w:rsid w:val="00DD1383"/>
    <w:rsid w:val="00DD346A"/>
    <w:rsid w:val="00DD5042"/>
    <w:rsid w:val="00DD5C13"/>
    <w:rsid w:val="00DD5D40"/>
    <w:rsid w:val="00DD64E4"/>
    <w:rsid w:val="00DD67EC"/>
    <w:rsid w:val="00DD73AE"/>
    <w:rsid w:val="00DE0C81"/>
    <w:rsid w:val="00DE1900"/>
    <w:rsid w:val="00DE3DBB"/>
    <w:rsid w:val="00DE4753"/>
    <w:rsid w:val="00DE4784"/>
    <w:rsid w:val="00DE4B5E"/>
    <w:rsid w:val="00DE4E18"/>
    <w:rsid w:val="00DE5277"/>
    <w:rsid w:val="00DE56E4"/>
    <w:rsid w:val="00DE5BAD"/>
    <w:rsid w:val="00DE66FC"/>
    <w:rsid w:val="00DE7AF3"/>
    <w:rsid w:val="00DF05F4"/>
    <w:rsid w:val="00DF1DC2"/>
    <w:rsid w:val="00DF2B99"/>
    <w:rsid w:val="00DF4274"/>
    <w:rsid w:val="00DF5BE1"/>
    <w:rsid w:val="00DF61C6"/>
    <w:rsid w:val="00DF67CE"/>
    <w:rsid w:val="00DF77FF"/>
    <w:rsid w:val="00DF78B7"/>
    <w:rsid w:val="00DF7BF0"/>
    <w:rsid w:val="00E00A6D"/>
    <w:rsid w:val="00E015E1"/>
    <w:rsid w:val="00E03E0B"/>
    <w:rsid w:val="00E0485B"/>
    <w:rsid w:val="00E05288"/>
    <w:rsid w:val="00E053D7"/>
    <w:rsid w:val="00E05A38"/>
    <w:rsid w:val="00E06CA4"/>
    <w:rsid w:val="00E06D7B"/>
    <w:rsid w:val="00E10044"/>
    <w:rsid w:val="00E105E5"/>
    <w:rsid w:val="00E109AB"/>
    <w:rsid w:val="00E10ACF"/>
    <w:rsid w:val="00E1222D"/>
    <w:rsid w:val="00E129CA"/>
    <w:rsid w:val="00E12A8E"/>
    <w:rsid w:val="00E13846"/>
    <w:rsid w:val="00E15234"/>
    <w:rsid w:val="00E174B9"/>
    <w:rsid w:val="00E179B3"/>
    <w:rsid w:val="00E20A30"/>
    <w:rsid w:val="00E2189C"/>
    <w:rsid w:val="00E22192"/>
    <w:rsid w:val="00E228BA"/>
    <w:rsid w:val="00E236B5"/>
    <w:rsid w:val="00E23FA3"/>
    <w:rsid w:val="00E24D29"/>
    <w:rsid w:val="00E25397"/>
    <w:rsid w:val="00E25CEC"/>
    <w:rsid w:val="00E277E4"/>
    <w:rsid w:val="00E27A5B"/>
    <w:rsid w:val="00E27BDE"/>
    <w:rsid w:val="00E27BF1"/>
    <w:rsid w:val="00E27C04"/>
    <w:rsid w:val="00E30966"/>
    <w:rsid w:val="00E30F2B"/>
    <w:rsid w:val="00E31EBB"/>
    <w:rsid w:val="00E320AA"/>
    <w:rsid w:val="00E3321E"/>
    <w:rsid w:val="00E35837"/>
    <w:rsid w:val="00E3677C"/>
    <w:rsid w:val="00E37120"/>
    <w:rsid w:val="00E40125"/>
    <w:rsid w:val="00E403A3"/>
    <w:rsid w:val="00E412BA"/>
    <w:rsid w:val="00E423D1"/>
    <w:rsid w:val="00E431F4"/>
    <w:rsid w:val="00E436F9"/>
    <w:rsid w:val="00E43FFA"/>
    <w:rsid w:val="00E44545"/>
    <w:rsid w:val="00E449BD"/>
    <w:rsid w:val="00E4579C"/>
    <w:rsid w:val="00E457CA"/>
    <w:rsid w:val="00E47CDB"/>
    <w:rsid w:val="00E47FB3"/>
    <w:rsid w:val="00E50FA8"/>
    <w:rsid w:val="00E51C3B"/>
    <w:rsid w:val="00E5361F"/>
    <w:rsid w:val="00E53635"/>
    <w:rsid w:val="00E540D5"/>
    <w:rsid w:val="00E55AF3"/>
    <w:rsid w:val="00E56C87"/>
    <w:rsid w:val="00E56F5D"/>
    <w:rsid w:val="00E57FF4"/>
    <w:rsid w:val="00E607EA"/>
    <w:rsid w:val="00E60C62"/>
    <w:rsid w:val="00E60FC9"/>
    <w:rsid w:val="00E6105C"/>
    <w:rsid w:val="00E628FB"/>
    <w:rsid w:val="00E6359D"/>
    <w:rsid w:val="00E63774"/>
    <w:rsid w:val="00E6480F"/>
    <w:rsid w:val="00E64D58"/>
    <w:rsid w:val="00E666AC"/>
    <w:rsid w:val="00E6711B"/>
    <w:rsid w:val="00E671B7"/>
    <w:rsid w:val="00E674AA"/>
    <w:rsid w:val="00E6758A"/>
    <w:rsid w:val="00E70549"/>
    <w:rsid w:val="00E70BDB"/>
    <w:rsid w:val="00E70FA8"/>
    <w:rsid w:val="00E71E8E"/>
    <w:rsid w:val="00E7200A"/>
    <w:rsid w:val="00E73FBE"/>
    <w:rsid w:val="00E743DD"/>
    <w:rsid w:val="00E76653"/>
    <w:rsid w:val="00E80DE9"/>
    <w:rsid w:val="00E8496A"/>
    <w:rsid w:val="00E84C09"/>
    <w:rsid w:val="00E84E9E"/>
    <w:rsid w:val="00E864C6"/>
    <w:rsid w:val="00E86952"/>
    <w:rsid w:val="00E92B52"/>
    <w:rsid w:val="00E93AD4"/>
    <w:rsid w:val="00E9592C"/>
    <w:rsid w:val="00E95963"/>
    <w:rsid w:val="00E959B4"/>
    <w:rsid w:val="00E96376"/>
    <w:rsid w:val="00E963BF"/>
    <w:rsid w:val="00E965CE"/>
    <w:rsid w:val="00E97549"/>
    <w:rsid w:val="00E9778E"/>
    <w:rsid w:val="00E97F3A"/>
    <w:rsid w:val="00EA03DB"/>
    <w:rsid w:val="00EA32E0"/>
    <w:rsid w:val="00EA5250"/>
    <w:rsid w:val="00EA52B5"/>
    <w:rsid w:val="00EA53B8"/>
    <w:rsid w:val="00EA54BF"/>
    <w:rsid w:val="00EA58C6"/>
    <w:rsid w:val="00EA5C22"/>
    <w:rsid w:val="00EA69CA"/>
    <w:rsid w:val="00EA73D4"/>
    <w:rsid w:val="00EB0708"/>
    <w:rsid w:val="00EB143E"/>
    <w:rsid w:val="00EB17A7"/>
    <w:rsid w:val="00EB20D6"/>
    <w:rsid w:val="00EB382A"/>
    <w:rsid w:val="00EB425E"/>
    <w:rsid w:val="00EB4A63"/>
    <w:rsid w:val="00EB4C30"/>
    <w:rsid w:val="00EB7813"/>
    <w:rsid w:val="00EC162D"/>
    <w:rsid w:val="00EC1FF7"/>
    <w:rsid w:val="00EC35EB"/>
    <w:rsid w:val="00EC41EA"/>
    <w:rsid w:val="00EC53A7"/>
    <w:rsid w:val="00EC593C"/>
    <w:rsid w:val="00EC65A6"/>
    <w:rsid w:val="00EC6669"/>
    <w:rsid w:val="00ED044A"/>
    <w:rsid w:val="00ED068A"/>
    <w:rsid w:val="00ED2018"/>
    <w:rsid w:val="00ED21FA"/>
    <w:rsid w:val="00ED3207"/>
    <w:rsid w:val="00ED371C"/>
    <w:rsid w:val="00ED3B8A"/>
    <w:rsid w:val="00ED3FB5"/>
    <w:rsid w:val="00ED6A57"/>
    <w:rsid w:val="00ED6C39"/>
    <w:rsid w:val="00ED6FE9"/>
    <w:rsid w:val="00ED707A"/>
    <w:rsid w:val="00ED759E"/>
    <w:rsid w:val="00ED7BCB"/>
    <w:rsid w:val="00EE0910"/>
    <w:rsid w:val="00EE0E38"/>
    <w:rsid w:val="00EE2821"/>
    <w:rsid w:val="00EE2E9F"/>
    <w:rsid w:val="00EE3C1A"/>
    <w:rsid w:val="00EE4B5C"/>
    <w:rsid w:val="00EE5C51"/>
    <w:rsid w:val="00EE6D77"/>
    <w:rsid w:val="00EE7687"/>
    <w:rsid w:val="00EF0930"/>
    <w:rsid w:val="00EF14BA"/>
    <w:rsid w:val="00EF1BB4"/>
    <w:rsid w:val="00EF1FBE"/>
    <w:rsid w:val="00EF3216"/>
    <w:rsid w:val="00EF3B9A"/>
    <w:rsid w:val="00EF4194"/>
    <w:rsid w:val="00EF49EA"/>
    <w:rsid w:val="00EF4AC6"/>
    <w:rsid w:val="00EF538A"/>
    <w:rsid w:val="00EF65B7"/>
    <w:rsid w:val="00EF6650"/>
    <w:rsid w:val="00EF66AC"/>
    <w:rsid w:val="00EF6C72"/>
    <w:rsid w:val="00EF7616"/>
    <w:rsid w:val="00F00976"/>
    <w:rsid w:val="00F01E9F"/>
    <w:rsid w:val="00F03D2B"/>
    <w:rsid w:val="00F0414B"/>
    <w:rsid w:val="00F04EF6"/>
    <w:rsid w:val="00F05082"/>
    <w:rsid w:val="00F06ACF"/>
    <w:rsid w:val="00F07912"/>
    <w:rsid w:val="00F07EE8"/>
    <w:rsid w:val="00F10ABB"/>
    <w:rsid w:val="00F10DC0"/>
    <w:rsid w:val="00F119B8"/>
    <w:rsid w:val="00F1398A"/>
    <w:rsid w:val="00F14340"/>
    <w:rsid w:val="00F16B1A"/>
    <w:rsid w:val="00F172BD"/>
    <w:rsid w:val="00F17344"/>
    <w:rsid w:val="00F2156B"/>
    <w:rsid w:val="00F21DBA"/>
    <w:rsid w:val="00F232F8"/>
    <w:rsid w:val="00F24ABD"/>
    <w:rsid w:val="00F26481"/>
    <w:rsid w:val="00F272AE"/>
    <w:rsid w:val="00F27494"/>
    <w:rsid w:val="00F30460"/>
    <w:rsid w:val="00F3067A"/>
    <w:rsid w:val="00F3111C"/>
    <w:rsid w:val="00F31C00"/>
    <w:rsid w:val="00F34549"/>
    <w:rsid w:val="00F352DF"/>
    <w:rsid w:val="00F35F30"/>
    <w:rsid w:val="00F36AC5"/>
    <w:rsid w:val="00F37524"/>
    <w:rsid w:val="00F37D9B"/>
    <w:rsid w:val="00F37FEE"/>
    <w:rsid w:val="00F41786"/>
    <w:rsid w:val="00F417EF"/>
    <w:rsid w:val="00F41C72"/>
    <w:rsid w:val="00F41D50"/>
    <w:rsid w:val="00F421CE"/>
    <w:rsid w:val="00F455D9"/>
    <w:rsid w:val="00F45CF4"/>
    <w:rsid w:val="00F4695D"/>
    <w:rsid w:val="00F472A4"/>
    <w:rsid w:val="00F510B5"/>
    <w:rsid w:val="00F51626"/>
    <w:rsid w:val="00F51CA6"/>
    <w:rsid w:val="00F53538"/>
    <w:rsid w:val="00F536A7"/>
    <w:rsid w:val="00F53C18"/>
    <w:rsid w:val="00F53E0D"/>
    <w:rsid w:val="00F55947"/>
    <w:rsid w:val="00F567ED"/>
    <w:rsid w:val="00F57978"/>
    <w:rsid w:val="00F603BF"/>
    <w:rsid w:val="00F61F53"/>
    <w:rsid w:val="00F637B1"/>
    <w:rsid w:val="00F6482E"/>
    <w:rsid w:val="00F65AF7"/>
    <w:rsid w:val="00F65D56"/>
    <w:rsid w:val="00F66B06"/>
    <w:rsid w:val="00F6702C"/>
    <w:rsid w:val="00F679BC"/>
    <w:rsid w:val="00F67DCF"/>
    <w:rsid w:val="00F704F2"/>
    <w:rsid w:val="00F73052"/>
    <w:rsid w:val="00F732DC"/>
    <w:rsid w:val="00F74767"/>
    <w:rsid w:val="00F74924"/>
    <w:rsid w:val="00F75C1F"/>
    <w:rsid w:val="00F75DEC"/>
    <w:rsid w:val="00F76D1B"/>
    <w:rsid w:val="00F76DF7"/>
    <w:rsid w:val="00F81116"/>
    <w:rsid w:val="00F813B8"/>
    <w:rsid w:val="00F8454C"/>
    <w:rsid w:val="00F84974"/>
    <w:rsid w:val="00F859DB"/>
    <w:rsid w:val="00F873F1"/>
    <w:rsid w:val="00F87433"/>
    <w:rsid w:val="00F8770A"/>
    <w:rsid w:val="00F87EC2"/>
    <w:rsid w:val="00F900CE"/>
    <w:rsid w:val="00F91DDB"/>
    <w:rsid w:val="00F91DE9"/>
    <w:rsid w:val="00F92708"/>
    <w:rsid w:val="00F92DE7"/>
    <w:rsid w:val="00F930B0"/>
    <w:rsid w:val="00F93920"/>
    <w:rsid w:val="00F962DF"/>
    <w:rsid w:val="00F96517"/>
    <w:rsid w:val="00F969D2"/>
    <w:rsid w:val="00F9744B"/>
    <w:rsid w:val="00F97666"/>
    <w:rsid w:val="00F97684"/>
    <w:rsid w:val="00FA084B"/>
    <w:rsid w:val="00FA15D0"/>
    <w:rsid w:val="00FA242F"/>
    <w:rsid w:val="00FA4CFE"/>
    <w:rsid w:val="00FA50EA"/>
    <w:rsid w:val="00FA5934"/>
    <w:rsid w:val="00FA5FF9"/>
    <w:rsid w:val="00FA6065"/>
    <w:rsid w:val="00FB0434"/>
    <w:rsid w:val="00FB2638"/>
    <w:rsid w:val="00FB26DB"/>
    <w:rsid w:val="00FB3285"/>
    <w:rsid w:val="00FB3B62"/>
    <w:rsid w:val="00FB3D97"/>
    <w:rsid w:val="00FB4051"/>
    <w:rsid w:val="00FB54A3"/>
    <w:rsid w:val="00FB5A7F"/>
    <w:rsid w:val="00FB6457"/>
    <w:rsid w:val="00FB6EF1"/>
    <w:rsid w:val="00FC060A"/>
    <w:rsid w:val="00FC1128"/>
    <w:rsid w:val="00FC130D"/>
    <w:rsid w:val="00FC1878"/>
    <w:rsid w:val="00FC2082"/>
    <w:rsid w:val="00FC3F2C"/>
    <w:rsid w:val="00FC45F2"/>
    <w:rsid w:val="00FC46B2"/>
    <w:rsid w:val="00FC61C1"/>
    <w:rsid w:val="00FC75D0"/>
    <w:rsid w:val="00FD0C60"/>
    <w:rsid w:val="00FD0FB4"/>
    <w:rsid w:val="00FD118C"/>
    <w:rsid w:val="00FD1FC7"/>
    <w:rsid w:val="00FD3261"/>
    <w:rsid w:val="00FD3430"/>
    <w:rsid w:val="00FD3A07"/>
    <w:rsid w:val="00FD47E6"/>
    <w:rsid w:val="00FD56B7"/>
    <w:rsid w:val="00FD5CAB"/>
    <w:rsid w:val="00FD6075"/>
    <w:rsid w:val="00FD6565"/>
    <w:rsid w:val="00FE09C4"/>
    <w:rsid w:val="00FE2018"/>
    <w:rsid w:val="00FE298C"/>
    <w:rsid w:val="00FE3C75"/>
    <w:rsid w:val="00FE3E8D"/>
    <w:rsid w:val="00FE5895"/>
    <w:rsid w:val="00FE5BDE"/>
    <w:rsid w:val="00FE5ED8"/>
    <w:rsid w:val="00FE6717"/>
    <w:rsid w:val="00FE6E00"/>
    <w:rsid w:val="00FE6FD0"/>
    <w:rsid w:val="00FE7B1C"/>
    <w:rsid w:val="00FF0DED"/>
    <w:rsid w:val="00FF131C"/>
    <w:rsid w:val="00FF1CB9"/>
    <w:rsid w:val="00FF29DD"/>
    <w:rsid w:val="00FF3D15"/>
    <w:rsid w:val="00FF3E5B"/>
    <w:rsid w:val="00FF4EFC"/>
    <w:rsid w:val="00FF566B"/>
    <w:rsid w:val="00FF598E"/>
    <w:rsid w:val="00FF61E1"/>
    <w:rsid w:val="010C0502"/>
    <w:rsid w:val="012104EA"/>
    <w:rsid w:val="012A046C"/>
    <w:rsid w:val="014E4831"/>
    <w:rsid w:val="01600D94"/>
    <w:rsid w:val="01637A8E"/>
    <w:rsid w:val="01695955"/>
    <w:rsid w:val="017E77AA"/>
    <w:rsid w:val="01BA1962"/>
    <w:rsid w:val="01D66AB4"/>
    <w:rsid w:val="01F03973"/>
    <w:rsid w:val="01FB5C4F"/>
    <w:rsid w:val="0222057F"/>
    <w:rsid w:val="02247ACE"/>
    <w:rsid w:val="02346F72"/>
    <w:rsid w:val="02567197"/>
    <w:rsid w:val="025C49EE"/>
    <w:rsid w:val="025F4662"/>
    <w:rsid w:val="02665C24"/>
    <w:rsid w:val="02770D82"/>
    <w:rsid w:val="0288005D"/>
    <w:rsid w:val="02890D36"/>
    <w:rsid w:val="029653D3"/>
    <w:rsid w:val="02994018"/>
    <w:rsid w:val="02A147E9"/>
    <w:rsid w:val="02A76009"/>
    <w:rsid w:val="02AA327D"/>
    <w:rsid w:val="02BF340E"/>
    <w:rsid w:val="02F07567"/>
    <w:rsid w:val="030126C6"/>
    <w:rsid w:val="03077138"/>
    <w:rsid w:val="03084CFA"/>
    <w:rsid w:val="032121AE"/>
    <w:rsid w:val="03351867"/>
    <w:rsid w:val="03564C06"/>
    <w:rsid w:val="03623780"/>
    <w:rsid w:val="037F2BE8"/>
    <w:rsid w:val="038D72DF"/>
    <w:rsid w:val="039C5442"/>
    <w:rsid w:val="03A27284"/>
    <w:rsid w:val="03AE04E2"/>
    <w:rsid w:val="03B40A40"/>
    <w:rsid w:val="03B97BD6"/>
    <w:rsid w:val="03D1158F"/>
    <w:rsid w:val="03D24E13"/>
    <w:rsid w:val="03E94B2B"/>
    <w:rsid w:val="03EE3B2B"/>
    <w:rsid w:val="041A5C49"/>
    <w:rsid w:val="043D4E77"/>
    <w:rsid w:val="04425FE9"/>
    <w:rsid w:val="04530186"/>
    <w:rsid w:val="045A77D7"/>
    <w:rsid w:val="045D2E23"/>
    <w:rsid w:val="04610B65"/>
    <w:rsid w:val="047343F5"/>
    <w:rsid w:val="04796B9D"/>
    <w:rsid w:val="04862D7A"/>
    <w:rsid w:val="049D5915"/>
    <w:rsid w:val="04A71C95"/>
    <w:rsid w:val="04BD5452"/>
    <w:rsid w:val="04D806FC"/>
    <w:rsid w:val="04EC323D"/>
    <w:rsid w:val="04FC4F84"/>
    <w:rsid w:val="04FD0162"/>
    <w:rsid w:val="04FF3EDA"/>
    <w:rsid w:val="0547754F"/>
    <w:rsid w:val="054B1E07"/>
    <w:rsid w:val="054C58D7"/>
    <w:rsid w:val="054E09BE"/>
    <w:rsid w:val="054F4E62"/>
    <w:rsid w:val="05647F4B"/>
    <w:rsid w:val="05773972"/>
    <w:rsid w:val="05B114FA"/>
    <w:rsid w:val="05B73D00"/>
    <w:rsid w:val="05E668BD"/>
    <w:rsid w:val="05EA06E6"/>
    <w:rsid w:val="05F72E03"/>
    <w:rsid w:val="06161D2A"/>
    <w:rsid w:val="06187C8D"/>
    <w:rsid w:val="061F56D6"/>
    <w:rsid w:val="06314567"/>
    <w:rsid w:val="063858F6"/>
    <w:rsid w:val="0640289B"/>
    <w:rsid w:val="065906F6"/>
    <w:rsid w:val="065E6731"/>
    <w:rsid w:val="0661793F"/>
    <w:rsid w:val="06782196"/>
    <w:rsid w:val="0684236A"/>
    <w:rsid w:val="06982838"/>
    <w:rsid w:val="069B49E3"/>
    <w:rsid w:val="069E5923"/>
    <w:rsid w:val="06C54CB0"/>
    <w:rsid w:val="06D714D7"/>
    <w:rsid w:val="06E31D05"/>
    <w:rsid w:val="06F05772"/>
    <w:rsid w:val="070A6FAA"/>
    <w:rsid w:val="07117EA5"/>
    <w:rsid w:val="072107C3"/>
    <w:rsid w:val="07214E54"/>
    <w:rsid w:val="0722180D"/>
    <w:rsid w:val="07261007"/>
    <w:rsid w:val="074E2EF7"/>
    <w:rsid w:val="077E0859"/>
    <w:rsid w:val="07847C4A"/>
    <w:rsid w:val="078A686A"/>
    <w:rsid w:val="079B6196"/>
    <w:rsid w:val="07AA45D1"/>
    <w:rsid w:val="07B436A2"/>
    <w:rsid w:val="07B9339B"/>
    <w:rsid w:val="07BF12C2"/>
    <w:rsid w:val="07C32B03"/>
    <w:rsid w:val="07C531B9"/>
    <w:rsid w:val="07D9665F"/>
    <w:rsid w:val="07E5385B"/>
    <w:rsid w:val="080055AF"/>
    <w:rsid w:val="080B2B35"/>
    <w:rsid w:val="080C528C"/>
    <w:rsid w:val="081D5964"/>
    <w:rsid w:val="08283F9B"/>
    <w:rsid w:val="08316AA1"/>
    <w:rsid w:val="08575FBE"/>
    <w:rsid w:val="08884BFA"/>
    <w:rsid w:val="088F37C7"/>
    <w:rsid w:val="089113C8"/>
    <w:rsid w:val="08A76D63"/>
    <w:rsid w:val="08C02B7B"/>
    <w:rsid w:val="08C27F49"/>
    <w:rsid w:val="08D15B8E"/>
    <w:rsid w:val="08D9645D"/>
    <w:rsid w:val="08E6013A"/>
    <w:rsid w:val="08E6501A"/>
    <w:rsid w:val="08E6788B"/>
    <w:rsid w:val="09166530"/>
    <w:rsid w:val="091A5787"/>
    <w:rsid w:val="091B377D"/>
    <w:rsid w:val="092D01AB"/>
    <w:rsid w:val="09786095"/>
    <w:rsid w:val="097B318D"/>
    <w:rsid w:val="099224C2"/>
    <w:rsid w:val="09976DD7"/>
    <w:rsid w:val="09BE4364"/>
    <w:rsid w:val="09CF6AA4"/>
    <w:rsid w:val="09D36FC1"/>
    <w:rsid w:val="09E741AA"/>
    <w:rsid w:val="09F00041"/>
    <w:rsid w:val="0A095984"/>
    <w:rsid w:val="0A226664"/>
    <w:rsid w:val="0A3E6719"/>
    <w:rsid w:val="0A4038E0"/>
    <w:rsid w:val="0A430D0D"/>
    <w:rsid w:val="0A550002"/>
    <w:rsid w:val="0A56459C"/>
    <w:rsid w:val="0A565CEF"/>
    <w:rsid w:val="0A6F565E"/>
    <w:rsid w:val="0A8256DB"/>
    <w:rsid w:val="0A884A5E"/>
    <w:rsid w:val="0A8D5DAB"/>
    <w:rsid w:val="0A8F5D00"/>
    <w:rsid w:val="0AA74DF8"/>
    <w:rsid w:val="0AD40292"/>
    <w:rsid w:val="0AE20BAC"/>
    <w:rsid w:val="0B043A01"/>
    <w:rsid w:val="0B063A2C"/>
    <w:rsid w:val="0B106E41"/>
    <w:rsid w:val="0B1541E7"/>
    <w:rsid w:val="0B1D3602"/>
    <w:rsid w:val="0B2B77D7"/>
    <w:rsid w:val="0B3F14D4"/>
    <w:rsid w:val="0B464611"/>
    <w:rsid w:val="0B4B1C27"/>
    <w:rsid w:val="0B4C00CA"/>
    <w:rsid w:val="0B505490"/>
    <w:rsid w:val="0B7A4561"/>
    <w:rsid w:val="0B8528F2"/>
    <w:rsid w:val="0BBC0697"/>
    <w:rsid w:val="0BC15236"/>
    <w:rsid w:val="0BC1638D"/>
    <w:rsid w:val="0BCD115B"/>
    <w:rsid w:val="0BD14F70"/>
    <w:rsid w:val="0BDC26B7"/>
    <w:rsid w:val="0C0C1551"/>
    <w:rsid w:val="0C32085D"/>
    <w:rsid w:val="0C444873"/>
    <w:rsid w:val="0C541CC6"/>
    <w:rsid w:val="0C6475C3"/>
    <w:rsid w:val="0C777488"/>
    <w:rsid w:val="0C9870EE"/>
    <w:rsid w:val="0C9B7EBC"/>
    <w:rsid w:val="0CA04344"/>
    <w:rsid w:val="0CAE6912"/>
    <w:rsid w:val="0CBC185F"/>
    <w:rsid w:val="0CC06DF7"/>
    <w:rsid w:val="0CE42333"/>
    <w:rsid w:val="0D044784"/>
    <w:rsid w:val="0D1B3934"/>
    <w:rsid w:val="0D2066F7"/>
    <w:rsid w:val="0D2564A8"/>
    <w:rsid w:val="0D310A13"/>
    <w:rsid w:val="0D5A09B7"/>
    <w:rsid w:val="0D6B65B1"/>
    <w:rsid w:val="0D780CCE"/>
    <w:rsid w:val="0D781E29"/>
    <w:rsid w:val="0DA15AFD"/>
    <w:rsid w:val="0DC67C8B"/>
    <w:rsid w:val="0DCE71B2"/>
    <w:rsid w:val="0DE1094B"/>
    <w:rsid w:val="0E456C3C"/>
    <w:rsid w:val="0E52758D"/>
    <w:rsid w:val="0E910299"/>
    <w:rsid w:val="0E937FF7"/>
    <w:rsid w:val="0EC95C85"/>
    <w:rsid w:val="0ECA7307"/>
    <w:rsid w:val="0EDA49AF"/>
    <w:rsid w:val="0EE80D86"/>
    <w:rsid w:val="0EEA0A05"/>
    <w:rsid w:val="0EF80318"/>
    <w:rsid w:val="0EFC6EC7"/>
    <w:rsid w:val="0F204358"/>
    <w:rsid w:val="0F4C5162"/>
    <w:rsid w:val="0F5B1954"/>
    <w:rsid w:val="0F780F04"/>
    <w:rsid w:val="0F841BAC"/>
    <w:rsid w:val="0F977B31"/>
    <w:rsid w:val="0FCE72CB"/>
    <w:rsid w:val="0FD146C5"/>
    <w:rsid w:val="0FD3385D"/>
    <w:rsid w:val="0FF0074B"/>
    <w:rsid w:val="1023528A"/>
    <w:rsid w:val="10245D58"/>
    <w:rsid w:val="10292DFF"/>
    <w:rsid w:val="104579BD"/>
    <w:rsid w:val="10521C6E"/>
    <w:rsid w:val="105477D0"/>
    <w:rsid w:val="10571FBA"/>
    <w:rsid w:val="10725009"/>
    <w:rsid w:val="10794059"/>
    <w:rsid w:val="107C056B"/>
    <w:rsid w:val="109B03CC"/>
    <w:rsid w:val="10B77110"/>
    <w:rsid w:val="10CB6CDF"/>
    <w:rsid w:val="10DD46B8"/>
    <w:rsid w:val="11025E56"/>
    <w:rsid w:val="11080D80"/>
    <w:rsid w:val="111E393A"/>
    <w:rsid w:val="112A6783"/>
    <w:rsid w:val="11342C3F"/>
    <w:rsid w:val="113E3458"/>
    <w:rsid w:val="11561757"/>
    <w:rsid w:val="116C7DC8"/>
    <w:rsid w:val="11755B31"/>
    <w:rsid w:val="117A4D7E"/>
    <w:rsid w:val="117F6ACF"/>
    <w:rsid w:val="11807745"/>
    <w:rsid w:val="11953E67"/>
    <w:rsid w:val="119B7626"/>
    <w:rsid w:val="11A16A45"/>
    <w:rsid w:val="11BA3663"/>
    <w:rsid w:val="11CC653F"/>
    <w:rsid w:val="11D648D0"/>
    <w:rsid w:val="11E06E41"/>
    <w:rsid w:val="11E160A1"/>
    <w:rsid w:val="1211524D"/>
    <w:rsid w:val="12160F3D"/>
    <w:rsid w:val="1225682F"/>
    <w:rsid w:val="124D3615"/>
    <w:rsid w:val="12502219"/>
    <w:rsid w:val="12516C8B"/>
    <w:rsid w:val="12767ED2"/>
    <w:rsid w:val="12797181"/>
    <w:rsid w:val="1287762B"/>
    <w:rsid w:val="12883205"/>
    <w:rsid w:val="12891287"/>
    <w:rsid w:val="12A04E4B"/>
    <w:rsid w:val="12A06CFD"/>
    <w:rsid w:val="12AF6F40"/>
    <w:rsid w:val="12C10A21"/>
    <w:rsid w:val="12C915B0"/>
    <w:rsid w:val="12E50BB3"/>
    <w:rsid w:val="1300779B"/>
    <w:rsid w:val="13081654"/>
    <w:rsid w:val="131C29E9"/>
    <w:rsid w:val="13212292"/>
    <w:rsid w:val="132E4A38"/>
    <w:rsid w:val="132F1E2E"/>
    <w:rsid w:val="133B6E23"/>
    <w:rsid w:val="134D797D"/>
    <w:rsid w:val="135E3453"/>
    <w:rsid w:val="136817E4"/>
    <w:rsid w:val="137666E0"/>
    <w:rsid w:val="137D6A5A"/>
    <w:rsid w:val="137F2DB6"/>
    <w:rsid w:val="1380268A"/>
    <w:rsid w:val="13A413F0"/>
    <w:rsid w:val="13BD743A"/>
    <w:rsid w:val="13D42198"/>
    <w:rsid w:val="13E04CDB"/>
    <w:rsid w:val="13EA0123"/>
    <w:rsid w:val="13F84916"/>
    <w:rsid w:val="13FA62B7"/>
    <w:rsid w:val="140B4870"/>
    <w:rsid w:val="140E7C96"/>
    <w:rsid w:val="142E0338"/>
    <w:rsid w:val="14442394"/>
    <w:rsid w:val="148E26D8"/>
    <w:rsid w:val="14A87FAD"/>
    <w:rsid w:val="14C02690"/>
    <w:rsid w:val="14C111AC"/>
    <w:rsid w:val="14E32355"/>
    <w:rsid w:val="14FA66F7"/>
    <w:rsid w:val="15045E8F"/>
    <w:rsid w:val="150C2CF8"/>
    <w:rsid w:val="150D7EDE"/>
    <w:rsid w:val="150F2E19"/>
    <w:rsid w:val="152359C3"/>
    <w:rsid w:val="15340FFD"/>
    <w:rsid w:val="15506839"/>
    <w:rsid w:val="15652DAA"/>
    <w:rsid w:val="1596125A"/>
    <w:rsid w:val="159863B1"/>
    <w:rsid w:val="159F14ED"/>
    <w:rsid w:val="15B25EA5"/>
    <w:rsid w:val="15BC4236"/>
    <w:rsid w:val="15C14A20"/>
    <w:rsid w:val="15C2340B"/>
    <w:rsid w:val="15DE21ED"/>
    <w:rsid w:val="15DE3DD5"/>
    <w:rsid w:val="15E9057E"/>
    <w:rsid w:val="15F61834"/>
    <w:rsid w:val="160968B4"/>
    <w:rsid w:val="161E60D7"/>
    <w:rsid w:val="162F3FFF"/>
    <w:rsid w:val="163D4351"/>
    <w:rsid w:val="163F0F8C"/>
    <w:rsid w:val="164B3423"/>
    <w:rsid w:val="165F72C3"/>
    <w:rsid w:val="166133AD"/>
    <w:rsid w:val="16626834"/>
    <w:rsid w:val="16685D83"/>
    <w:rsid w:val="1696199B"/>
    <w:rsid w:val="169F73EA"/>
    <w:rsid w:val="16A51D7E"/>
    <w:rsid w:val="16B40FC8"/>
    <w:rsid w:val="16C90F1A"/>
    <w:rsid w:val="16E0496F"/>
    <w:rsid w:val="16ED23AA"/>
    <w:rsid w:val="17213808"/>
    <w:rsid w:val="172545B8"/>
    <w:rsid w:val="172F6697"/>
    <w:rsid w:val="174A5489"/>
    <w:rsid w:val="174F1BF6"/>
    <w:rsid w:val="175E62EF"/>
    <w:rsid w:val="17707100"/>
    <w:rsid w:val="17905436"/>
    <w:rsid w:val="17A34B99"/>
    <w:rsid w:val="17A553DC"/>
    <w:rsid w:val="17AB3220"/>
    <w:rsid w:val="17DC4231"/>
    <w:rsid w:val="17E625C2"/>
    <w:rsid w:val="17EF0CD3"/>
    <w:rsid w:val="17EF7DDE"/>
    <w:rsid w:val="17FD24FB"/>
    <w:rsid w:val="181C089E"/>
    <w:rsid w:val="1823063E"/>
    <w:rsid w:val="182F7122"/>
    <w:rsid w:val="183A56B8"/>
    <w:rsid w:val="183D6854"/>
    <w:rsid w:val="18484BE5"/>
    <w:rsid w:val="184F41E3"/>
    <w:rsid w:val="18593736"/>
    <w:rsid w:val="1867206B"/>
    <w:rsid w:val="187529D9"/>
    <w:rsid w:val="187F72BD"/>
    <w:rsid w:val="18B32A92"/>
    <w:rsid w:val="18C8188B"/>
    <w:rsid w:val="18C94AD3"/>
    <w:rsid w:val="18E018E0"/>
    <w:rsid w:val="18E0605D"/>
    <w:rsid w:val="18F4431E"/>
    <w:rsid w:val="18FA2A24"/>
    <w:rsid w:val="18FA757C"/>
    <w:rsid w:val="1901601B"/>
    <w:rsid w:val="192568FE"/>
    <w:rsid w:val="19496DD3"/>
    <w:rsid w:val="195E3460"/>
    <w:rsid w:val="196A1E12"/>
    <w:rsid w:val="1978412B"/>
    <w:rsid w:val="198310E9"/>
    <w:rsid w:val="19883A5B"/>
    <w:rsid w:val="19A30E80"/>
    <w:rsid w:val="19AE61A3"/>
    <w:rsid w:val="19C0641E"/>
    <w:rsid w:val="19DC4392"/>
    <w:rsid w:val="19E47815"/>
    <w:rsid w:val="19EA6AAF"/>
    <w:rsid w:val="19F32E99"/>
    <w:rsid w:val="1A2319B9"/>
    <w:rsid w:val="1A3C322B"/>
    <w:rsid w:val="1A674BDF"/>
    <w:rsid w:val="1A6762F6"/>
    <w:rsid w:val="1A722F70"/>
    <w:rsid w:val="1A7C1301"/>
    <w:rsid w:val="1A815666"/>
    <w:rsid w:val="1A872F16"/>
    <w:rsid w:val="1A8C5DB8"/>
    <w:rsid w:val="1ABF7F3C"/>
    <w:rsid w:val="1AC8397F"/>
    <w:rsid w:val="1ADA4486"/>
    <w:rsid w:val="1ADA7CEB"/>
    <w:rsid w:val="1AF4204B"/>
    <w:rsid w:val="1AF73433"/>
    <w:rsid w:val="1B0818E3"/>
    <w:rsid w:val="1B094A3F"/>
    <w:rsid w:val="1B142779"/>
    <w:rsid w:val="1B187594"/>
    <w:rsid w:val="1B1A46CC"/>
    <w:rsid w:val="1B1F527F"/>
    <w:rsid w:val="1B216501"/>
    <w:rsid w:val="1B4D0A99"/>
    <w:rsid w:val="1B604DF7"/>
    <w:rsid w:val="1B7900EB"/>
    <w:rsid w:val="1B80312D"/>
    <w:rsid w:val="1B886580"/>
    <w:rsid w:val="1B937848"/>
    <w:rsid w:val="1BA53B97"/>
    <w:rsid w:val="1BAB04C0"/>
    <w:rsid w:val="1BAD7475"/>
    <w:rsid w:val="1BC23B97"/>
    <w:rsid w:val="1BE14FFE"/>
    <w:rsid w:val="1BF81957"/>
    <w:rsid w:val="1C0714A5"/>
    <w:rsid w:val="1C1629AD"/>
    <w:rsid w:val="1C2F10F1"/>
    <w:rsid w:val="1C351683"/>
    <w:rsid w:val="1C502501"/>
    <w:rsid w:val="1C662D65"/>
    <w:rsid w:val="1C864BDA"/>
    <w:rsid w:val="1C8E7BC6"/>
    <w:rsid w:val="1C912F6B"/>
    <w:rsid w:val="1CA67605"/>
    <w:rsid w:val="1CC659C3"/>
    <w:rsid w:val="1CD04682"/>
    <w:rsid w:val="1CDB5968"/>
    <w:rsid w:val="1CE83979"/>
    <w:rsid w:val="1CF83B16"/>
    <w:rsid w:val="1D0113C9"/>
    <w:rsid w:val="1D014681"/>
    <w:rsid w:val="1D092B8C"/>
    <w:rsid w:val="1D19746F"/>
    <w:rsid w:val="1D2A31AB"/>
    <w:rsid w:val="1D780C4F"/>
    <w:rsid w:val="1D7C2114"/>
    <w:rsid w:val="1D7E7C3A"/>
    <w:rsid w:val="1D8B05A9"/>
    <w:rsid w:val="1D8E6CCD"/>
    <w:rsid w:val="1DD32483"/>
    <w:rsid w:val="1DE17414"/>
    <w:rsid w:val="1DF63B37"/>
    <w:rsid w:val="1E064989"/>
    <w:rsid w:val="1E0740D4"/>
    <w:rsid w:val="1E0C3ADC"/>
    <w:rsid w:val="1E0F0523"/>
    <w:rsid w:val="1E0F4D36"/>
    <w:rsid w:val="1E276524"/>
    <w:rsid w:val="1E28404A"/>
    <w:rsid w:val="1E326C77"/>
    <w:rsid w:val="1E4A0464"/>
    <w:rsid w:val="1E524B92"/>
    <w:rsid w:val="1E5E50AD"/>
    <w:rsid w:val="1EB02F65"/>
    <w:rsid w:val="1EBC6F5B"/>
    <w:rsid w:val="1EC267DD"/>
    <w:rsid w:val="1ECE25D7"/>
    <w:rsid w:val="1ED16622"/>
    <w:rsid w:val="1EFD7285"/>
    <w:rsid w:val="1F617814"/>
    <w:rsid w:val="1F682713"/>
    <w:rsid w:val="1F79392B"/>
    <w:rsid w:val="1F99141C"/>
    <w:rsid w:val="1FA13F7B"/>
    <w:rsid w:val="1FAE68BD"/>
    <w:rsid w:val="1FD430C8"/>
    <w:rsid w:val="1FD47844"/>
    <w:rsid w:val="1FDE0E64"/>
    <w:rsid w:val="1FE222A3"/>
    <w:rsid w:val="1FF45B7B"/>
    <w:rsid w:val="200E346F"/>
    <w:rsid w:val="20163B31"/>
    <w:rsid w:val="201867FB"/>
    <w:rsid w:val="204A1AE5"/>
    <w:rsid w:val="205425D9"/>
    <w:rsid w:val="207728D1"/>
    <w:rsid w:val="208244E5"/>
    <w:rsid w:val="208444A3"/>
    <w:rsid w:val="20866888"/>
    <w:rsid w:val="209C3D40"/>
    <w:rsid w:val="20B81252"/>
    <w:rsid w:val="20B97A8E"/>
    <w:rsid w:val="20C34F4E"/>
    <w:rsid w:val="20C91B14"/>
    <w:rsid w:val="210B3EDB"/>
    <w:rsid w:val="210F75CC"/>
    <w:rsid w:val="211A20DA"/>
    <w:rsid w:val="21452025"/>
    <w:rsid w:val="214D07BB"/>
    <w:rsid w:val="214D7210"/>
    <w:rsid w:val="21585442"/>
    <w:rsid w:val="21AD0AEE"/>
    <w:rsid w:val="21DD349D"/>
    <w:rsid w:val="21DF77FB"/>
    <w:rsid w:val="21E12E8E"/>
    <w:rsid w:val="21E32E28"/>
    <w:rsid w:val="21ED5BD6"/>
    <w:rsid w:val="2205092A"/>
    <w:rsid w:val="223E3E3C"/>
    <w:rsid w:val="225076BD"/>
    <w:rsid w:val="22671D29"/>
    <w:rsid w:val="227F6529"/>
    <w:rsid w:val="22AB6FED"/>
    <w:rsid w:val="22C24A6D"/>
    <w:rsid w:val="22EB3FC4"/>
    <w:rsid w:val="230267A6"/>
    <w:rsid w:val="23050737"/>
    <w:rsid w:val="230C2EAF"/>
    <w:rsid w:val="230C35A7"/>
    <w:rsid w:val="231E77CA"/>
    <w:rsid w:val="23265A96"/>
    <w:rsid w:val="233174FD"/>
    <w:rsid w:val="23395957"/>
    <w:rsid w:val="233B1C9B"/>
    <w:rsid w:val="23480C84"/>
    <w:rsid w:val="234F46DB"/>
    <w:rsid w:val="237A63C1"/>
    <w:rsid w:val="239F3944"/>
    <w:rsid w:val="23BC326A"/>
    <w:rsid w:val="23C30BCB"/>
    <w:rsid w:val="23D5477B"/>
    <w:rsid w:val="23E33AF9"/>
    <w:rsid w:val="23E76D75"/>
    <w:rsid w:val="23E80503"/>
    <w:rsid w:val="23ED3D6C"/>
    <w:rsid w:val="23F15106"/>
    <w:rsid w:val="240370EB"/>
    <w:rsid w:val="241222D3"/>
    <w:rsid w:val="241A61E3"/>
    <w:rsid w:val="24222BEB"/>
    <w:rsid w:val="24253506"/>
    <w:rsid w:val="243D3F00"/>
    <w:rsid w:val="243E14EA"/>
    <w:rsid w:val="24420E15"/>
    <w:rsid w:val="24482291"/>
    <w:rsid w:val="244F0582"/>
    <w:rsid w:val="247D056D"/>
    <w:rsid w:val="24940192"/>
    <w:rsid w:val="2494490F"/>
    <w:rsid w:val="249C6A2A"/>
    <w:rsid w:val="24A146FA"/>
    <w:rsid w:val="24B65F0C"/>
    <w:rsid w:val="2500187D"/>
    <w:rsid w:val="250052C3"/>
    <w:rsid w:val="25056E93"/>
    <w:rsid w:val="25415D2D"/>
    <w:rsid w:val="254C40BE"/>
    <w:rsid w:val="256D3701"/>
    <w:rsid w:val="256E2074"/>
    <w:rsid w:val="25780405"/>
    <w:rsid w:val="25836796"/>
    <w:rsid w:val="258E50DA"/>
    <w:rsid w:val="25A42208"/>
    <w:rsid w:val="25C42A83"/>
    <w:rsid w:val="25E561CB"/>
    <w:rsid w:val="25EF714A"/>
    <w:rsid w:val="25F413E1"/>
    <w:rsid w:val="25F954DB"/>
    <w:rsid w:val="26013AFE"/>
    <w:rsid w:val="26076EA8"/>
    <w:rsid w:val="26151358"/>
    <w:rsid w:val="261F21D6"/>
    <w:rsid w:val="26436BD4"/>
    <w:rsid w:val="264943FB"/>
    <w:rsid w:val="26680B70"/>
    <w:rsid w:val="26A71340"/>
    <w:rsid w:val="26B06968"/>
    <w:rsid w:val="26D134D1"/>
    <w:rsid w:val="26D94133"/>
    <w:rsid w:val="26FD3D1D"/>
    <w:rsid w:val="273419E0"/>
    <w:rsid w:val="27563699"/>
    <w:rsid w:val="27630C0D"/>
    <w:rsid w:val="27762449"/>
    <w:rsid w:val="277E3C70"/>
    <w:rsid w:val="278F1BC1"/>
    <w:rsid w:val="27992127"/>
    <w:rsid w:val="27A37D28"/>
    <w:rsid w:val="27A826F8"/>
    <w:rsid w:val="27AC321B"/>
    <w:rsid w:val="27B7336C"/>
    <w:rsid w:val="27BA0E10"/>
    <w:rsid w:val="27BF5A1F"/>
    <w:rsid w:val="27DC5CEA"/>
    <w:rsid w:val="27DD7246"/>
    <w:rsid w:val="27E32A7D"/>
    <w:rsid w:val="27E70AD2"/>
    <w:rsid w:val="27EA1693"/>
    <w:rsid w:val="27F64205"/>
    <w:rsid w:val="28030DB3"/>
    <w:rsid w:val="28074E46"/>
    <w:rsid w:val="28233866"/>
    <w:rsid w:val="282652C2"/>
    <w:rsid w:val="2839380C"/>
    <w:rsid w:val="283F090E"/>
    <w:rsid w:val="28455F2E"/>
    <w:rsid w:val="284E6D49"/>
    <w:rsid w:val="285B02B5"/>
    <w:rsid w:val="286D7229"/>
    <w:rsid w:val="287C04EF"/>
    <w:rsid w:val="287C2FFC"/>
    <w:rsid w:val="289C222B"/>
    <w:rsid w:val="289F5084"/>
    <w:rsid w:val="28A16C9F"/>
    <w:rsid w:val="28A77370"/>
    <w:rsid w:val="28C255DC"/>
    <w:rsid w:val="28DC5A61"/>
    <w:rsid w:val="28E848A9"/>
    <w:rsid w:val="28EA0C00"/>
    <w:rsid w:val="28EF15CA"/>
    <w:rsid w:val="28F17E5A"/>
    <w:rsid w:val="29082BE0"/>
    <w:rsid w:val="2916066A"/>
    <w:rsid w:val="291678C1"/>
    <w:rsid w:val="29195015"/>
    <w:rsid w:val="291D7302"/>
    <w:rsid w:val="29323FCF"/>
    <w:rsid w:val="293C1FBB"/>
    <w:rsid w:val="29493649"/>
    <w:rsid w:val="295419DA"/>
    <w:rsid w:val="29606D8E"/>
    <w:rsid w:val="297D16EE"/>
    <w:rsid w:val="29822370"/>
    <w:rsid w:val="29AA0009"/>
    <w:rsid w:val="29AA5774"/>
    <w:rsid w:val="29D013DE"/>
    <w:rsid w:val="29DA067B"/>
    <w:rsid w:val="29DA08EE"/>
    <w:rsid w:val="29E14788"/>
    <w:rsid w:val="29EE439A"/>
    <w:rsid w:val="29F74A66"/>
    <w:rsid w:val="2A012DF7"/>
    <w:rsid w:val="2A481A86"/>
    <w:rsid w:val="2A587A65"/>
    <w:rsid w:val="2A6D37AC"/>
    <w:rsid w:val="2A7C7C89"/>
    <w:rsid w:val="2A80338B"/>
    <w:rsid w:val="2A9308D3"/>
    <w:rsid w:val="2AA4129C"/>
    <w:rsid w:val="2AA42601"/>
    <w:rsid w:val="2AB65B7D"/>
    <w:rsid w:val="2AB925A6"/>
    <w:rsid w:val="2AD908DC"/>
    <w:rsid w:val="2ADC1D37"/>
    <w:rsid w:val="2AE35581"/>
    <w:rsid w:val="2AED0A9A"/>
    <w:rsid w:val="2B0379D1"/>
    <w:rsid w:val="2B086241"/>
    <w:rsid w:val="2B12230A"/>
    <w:rsid w:val="2B1E0A57"/>
    <w:rsid w:val="2B575FE2"/>
    <w:rsid w:val="2B750326"/>
    <w:rsid w:val="2B806B37"/>
    <w:rsid w:val="2B956F83"/>
    <w:rsid w:val="2B9A5F66"/>
    <w:rsid w:val="2BA968D1"/>
    <w:rsid w:val="2BBD54AA"/>
    <w:rsid w:val="2BEB6DE3"/>
    <w:rsid w:val="2BEF7F55"/>
    <w:rsid w:val="2BF41F57"/>
    <w:rsid w:val="2C2C11A9"/>
    <w:rsid w:val="2C362D97"/>
    <w:rsid w:val="2C4958B7"/>
    <w:rsid w:val="2C4B00A5"/>
    <w:rsid w:val="2C8C7F23"/>
    <w:rsid w:val="2CA2257D"/>
    <w:rsid w:val="2CAB6572"/>
    <w:rsid w:val="2CAC6259"/>
    <w:rsid w:val="2CD825A0"/>
    <w:rsid w:val="2CDC3446"/>
    <w:rsid w:val="2CE30931"/>
    <w:rsid w:val="2D026D97"/>
    <w:rsid w:val="2D0F4C79"/>
    <w:rsid w:val="2D2A41FD"/>
    <w:rsid w:val="2D2F2FAF"/>
    <w:rsid w:val="2D3F20B2"/>
    <w:rsid w:val="2D586372"/>
    <w:rsid w:val="2D594489"/>
    <w:rsid w:val="2D5A7676"/>
    <w:rsid w:val="2D8639BE"/>
    <w:rsid w:val="2D901D4F"/>
    <w:rsid w:val="2DAA05D8"/>
    <w:rsid w:val="2DBA7342"/>
    <w:rsid w:val="2DD6066E"/>
    <w:rsid w:val="2DE4338C"/>
    <w:rsid w:val="2DE7275E"/>
    <w:rsid w:val="2DF20779"/>
    <w:rsid w:val="2DF86ED3"/>
    <w:rsid w:val="2DFA155F"/>
    <w:rsid w:val="2E034441"/>
    <w:rsid w:val="2E045A0E"/>
    <w:rsid w:val="2E0A72C8"/>
    <w:rsid w:val="2E3D769E"/>
    <w:rsid w:val="2E4C78E1"/>
    <w:rsid w:val="2E546325"/>
    <w:rsid w:val="2E641FC8"/>
    <w:rsid w:val="2E693FEF"/>
    <w:rsid w:val="2E84166E"/>
    <w:rsid w:val="2EA564F0"/>
    <w:rsid w:val="2EB16064"/>
    <w:rsid w:val="2EE161F9"/>
    <w:rsid w:val="2EF064BE"/>
    <w:rsid w:val="2EF22236"/>
    <w:rsid w:val="2EF472F7"/>
    <w:rsid w:val="2F1808D1"/>
    <w:rsid w:val="2F203D2B"/>
    <w:rsid w:val="2F2917F3"/>
    <w:rsid w:val="2F2A2C42"/>
    <w:rsid w:val="2F31011D"/>
    <w:rsid w:val="2F320885"/>
    <w:rsid w:val="2F386C07"/>
    <w:rsid w:val="2F391C13"/>
    <w:rsid w:val="2F3E6289"/>
    <w:rsid w:val="2F412301"/>
    <w:rsid w:val="2F412B26"/>
    <w:rsid w:val="2F59133A"/>
    <w:rsid w:val="2F5F5A27"/>
    <w:rsid w:val="2F697F3B"/>
    <w:rsid w:val="2F776BDF"/>
    <w:rsid w:val="2F827A76"/>
    <w:rsid w:val="2F835A02"/>
    <w:rsid w:val="2F92785A"/>
    <w:rsid w:val="2FA1599F"/>
    <w:rsid w:val="2FF16036"/>
    <w:rsid w:val="2FF71C63"/>
    <w:rsid w:val="2FFD5337"/>
    <w:rsid w:val="300179F3"/>
    <w:rsid w:val="30093511"/>
    <w:rsid w:val="301E466D"/>
    <w:rsid w:val="303F76FD"/>
    <w:rsid w:val="305129F5"/>
    <w:rsid w:val="307153DD"/>
    <w:rsid w:val="30A25EDE"/>
    <w:rsid w:val="30AB2B9C"/>
    <w:rsid w:val="30B43B75"/>
    <w:rsid w:val="30DC13F0"/>
    <w:rsid w:val="30E6401D"/>
    <w:rsid w:val="30F67E62"/>
    <w:rsid w:val="31002970"/>
    <w:rsid w:val="310E69FC"/>
    <w:rsid w:val="31126BC0"/>
    <w:rsid w:val="31175F84"/>
    <w:rsid w:val="311A1F18"/>
    <w:rsid w:val="311C136C"/>
    <w:rsid w:val="31336264"/>
    <w:rsid w:val="314F4726"/>
    <w:rsid w:val="31507775"/>
    <w:rsid w:val="31666628"/>
    <w:rsid w:val="31790B0E"/>
    <w:rsid w:val="317D4E3D"/>
    <w:rsid w:val="31886E82"/>
    <w:rsid w:val="31B84722"/>
    <w:rsid w:val="31CB449E"/>
    <w:rsid w:val="31CB6D6E"/>
    <w:rsid w:val="31D131FB"/>
    <w:rsid w:val="31D35D05"/>
    <w:rsid w:val="31DE4061"/>
    <w:rsid w:val="3204479C"/>
    <w:rsid w:val="32340DB8"/>
    <w:rsid w:val="323B6E74"/>
    <w:rsid w:val="32430FFB"/>
    <w:rsid w:val="32496611"/>
    <w:rsid w:val="3277391B"/>
    <w:rsid w:val="32B31CDC"/>
    <w:rsid w:val="32EB591A"/>
    <w:rsid w:val="32EE71E8"/>
    <w:rsid w:val="330819F8"/>
    <w:rsid w:val="33177A93"/>
    <w:rsid w:val="3324631F"/>
    <w:rsid w:val="333F4524"/>
    <w:rsid w:val="33766BFC"/>
    <w:rsid w:val="33814F8D"/>
    <w:rsid w:val="338B331E"/>
    <w:rsid w:val="33CD760B"/>
    <w:rsid w:val="33D4015C"/>
    <w:rsid w:val="33D7599C"/>
    <w:rsid w:val="3402454C"/>
    <w:rsid w:val="341912AF"/>
    <w:rsid w:val="341D4E0B"/>
    <w:rsid w:val="34435D9F"/>
    <w:rsid w:val="344A7370"/>
    <w:rsid w:val="345D2848"/>
    <w:rsid w:val="348778C5"/>
    <w:rsid w:val="34884436"/>
    <w:rsid w:val="34A264AC"/>
    <w:rsid w:val="350317FC"/>
    <w:rsid w:val="35054B0E"/>
    <w:rsid w:val="3518676F"/>
    <w:rsid w:val="352455EA"/>
    <w:rsid w:val="35261FE5"/>
    <w:rsid w:val="353201D7"/>
    <w:rsid w:val="35324954"/>
    <w:rsid w:val="353D6568"/>
    <w:rsid w:val="3544611A"/>
    <w:rsid w:val="3551718E"/>
    <w:rsid w:val="357B4FC0"/>
    <w:rsid w:val="357E6FD1"/>
    <w:rsid w:val="358838F4"/>
    <w:rsid w:val="35AC5C20"/>
    <w:rsid w:val="35B069A7"/>
    <w:rsid w:val="35B61D73"/>
    <w:rsid w:val="35BD1DCF"/>
    <w:rsid w:val="35DA3A24"/>
    <w:rsid w:val="360C20B8"/>
    <w:rsid w:val="36257395"/>
    <w:rsid w:val="363B03CC"/>
    <w:rsid w:val="363C21E5"/>
    <w:rsid w:val="3667350A"/>
    <w:rsid w:val="36820DFD"/>
    <w:rsid w:val="36B635F2"/>
    <w:rsid w:val="36B83D65"/>
    <w:rsid w:val="36B934D6"/>
    <w:rsid w:val="36B9504D"/>
    <w:rsid w:val="36CD2C0F"/>
    <w:rsid w:val="36E83D6F"/>
    <w:rsid w:val="36F47FCF"/>
    <w:rsid w:val="36FB3F3F"/>
    <w:rsid w:val="370E3777"/>
    <w:rsid w:val="37133BC2"/>
    <w:rsid w:val="37164355"/>
    <w:rsid w:val="371B2276"/>
    <w:rsid w:val="371D62BE"/>
    <w:rsid w:val="37377380"/>
    <w:rsid w:val="373D0032"/>
    <w:rsid w:val="374B2E2B"/>
    <w:rsid w:val="3757357E"/>
    <w:rsid w:val="37573E77"/>
    <w:rsid w:val="37712C84"/>
    <w:rsid w:val="37A166C8"/>
    <w:rsid w:val="37A31752"/>
    <w:rsid w:val="37A92245"/>
    <w:rsid w:val="37B336EE"/>
    <w:rsid w:val="37D20E57"/>
    <w:rsid w:val="37D85D37"/>
    <w:rsid w:val="37F36D45"/>
    <w:rsid w:val="380244B9"/>
    <w:rsid w:val="38024547"/>
    <w:rsid w:val="381C0324"/>
    <w:rsid w:val="381D755C"/>
    <w:rsid w:val="38360444"/>
    <w:rsid w:val="38774730"/>
    <w:rsid w:val="3885411B"/>
    <w:rsid w:val="388F4F9A"/>
    <w:rsid w:val="388F6732"/>
    <w:rsid w:val="38961E84"/>
    <w:rsid w:val="38A40844"/>
    <w:rsid w:val="38D66F0B"/>
    <w:rsid w:val="38D834D0"/>
    <w:rsid w:val="38E246A8"/>
    <w:rsid w:val="38E5105E"/>
    <w:rsid w:val="38F35173"/>
    <w:rsid w:val="38F9191E"/>
    <w:rsid w:val="3902576C"/>
    <w:rsid w:val="391D4E6F"/>
    <w:rsid w:val="392B4CC2"/>
    <w:rsid w:val="39371A89"/>
    <w:rsid w:val="39477FF7"/>
    <w:rsid w:val="394F72E5"/>
    <w:rsid w:val="39566AE4"/>
    <w:rsid w:val="397B655D"/>
    <w:rsid w:val="399D145A"/>
    <w:rsid w:val="39B0341A"/>
    <w:rsid w:val="39BD6FC6"/>
    <w:rsid w:val="39CD7B28"/>
    <w:rsid w:val="39EE7A9E"/>
    <w:rsid w:val="39F71049"/>
    <w:rsid w:val="3A0E40F7"/>
    <w:rsid w:val="3A287FFA"/>
    <w:rsid w:val="3A4551CF"/>
    <w:rsid w:val="3A4D0C68"/>
    <w:rsid w:val="3A690764"/>
    <w:rsid w:val="3A6E4B7C"/>
    <w:rsid w:val="3A7B34DE"/>
    <w:rsid w:val="3A8A2E97"/>
    <w:rsid w:val="3A922B1F"/>
    <w:rsid w:val="3AA12ABC"/>
    <w:rsid w:val="3AAA1ECF"/>
    <w:rsid w:val="3AB57C56"/>
    <w:rsid w:val="3AD055ED"/>
    <w:rsid w:val="3AD35612"/>
    <w:rsid w:val="3AFD443D"/>
    <w:rsid w:val="3B0357CB"/>
    <w:rsid w:val="3B121BA3"/>
    <w:rsid w:val="3B196D9D"/>
    <w:rsid w:val="3B1C53D2"/>
    <w:rsid w:val="3B5953EB"/>
    <w:rsid w:val="3BA30EF3"/>
    <w:rsid w:val="3BAD025D"/>
    <w:rsid w:val="3BD00198"/>
    <w:rsid w:val="3BE1261A"/>
    <w:rsid w:val="3BE43BF8"/>
    <w:rsid w:val="3BF82E37"/>
    <w:rsid w:val="3C0E61D6"/>
    <w:rsid w:val="3C1A09E3"/>
    <w:rsid w:val="3C2123AD"/>
    <w:rsid w:val="3C304BE6"/>
    <w:rsid w:val="3C3A346E"/>
    <w:rsid w:val="3C4B1F3A"/>
    <w:rsid w:val="3C7006AA"/>
    <w:rsid w:val="3C707E87"/>
    <w:rsid w:val="3C864448"/>
    <w:rsid w:val="3C885F88"/>
    <w:rsid w:val="3C8B58F2"/>
    <w:rsid w:val="3C980261"/>
    <w:rsid w:val="3CB15470"/>
    <w:rsid w:val="3CB313ED"/>
    <w:rsid w:val="3CBF2E36"/>
    <w:rsid w:val="3CC350C0"/>
    <w:rsid w:val="3D073351"/>
    <w:rsid w:val="3D153845"/>
    <w:rsid w:val="3D252A56"/>
    <w:rsid w:val="3D577B32"/>
    <w:rsid w:val="3D61263F"/>
    <w:rsid w:val="3D644919"/>
    <w:rsid w:val="3D795923"/>
    <w:rsid w:val="3D7B7612"/>
    <w:rsid w:val="3D824251"/>
    <w:rsid w:val="3DA16CAC"/>
    <w:rsid w:val="3DA86A29"/>
    <w:rsid w:val="3DB8304E"/>
    <w:rsid w:val="3DBA0E43"/>
    <w:rsid w:val="3DC03A8C"/>
    <w:rsid w:val="3DC536A8"/>
    <w:rsid w:val="3DCD3F76"/>
    <w:rsid w:val="3DCE20C0"/>
    <w:rsid w:val="3DDD2303"/>
    <w:rsid w:val="3E1D323F"/>
    <w:rsid w:val="3E205DA8"/>
    <w:rsid w:val="3E2972F7"/>
    <w:rsid w:val="3E4619B8"/>
    <w:rsid w:val="3E4A7094"/>
    <w:rsid w:val="3E4B2B32"/>
    <w:rsid w:val="3E502AD5"/>
    <w:rsid w:val="3E507D4A"/>
    <w:rsid w:val="3E6000F4"/>
    <w:rsid w:val="3E7B4411"/>
    <w:rsid w:val="3E8310FD"/>
    <w:rsid w:val="3EA95405"/>
    <w:rsid w:val="3EAC5B32"/>
    <w:rsid w:val="3EAF4D1F"/>
    <w:rsid w:val="3EBF4EB7"/>
    <w:rsid w:val="3EDF73A0"/>
    <w:rsid w:val="3EE811C2"/>
    <w:rsid w:val="3EEA44A4"/>
    <w:rsid w:val="3EFC5281"/>
    <w:rsid w:val="3EFE13A3"/>
    <w:rsid w:val="3F261A88"/>
    <w:rsid w:val="3F275F2C"/>
    <w:rsid w:val="3F422D66"/>
    <w:rsid w:val="3F4A7F61"/>
    <w:rsid w:val="3F6251B6"/>
    <w:rsid w:val="3F634A8A"/>
    <w:rsid w:val="3F656A54"/>
    <w:rsid w:val="3F7D5A9E"/>
    <w:rsid w:val="3F950A8B"/>
    <w:rsid w:val="3FD316F4"/>
    <w:rsid w:val="40093CF1"/>
    <w:rsid w:val="402E3A57"/>
    <w:rsid w:val="40312BBE"/>
    <w:rsid w:val="405B782E"/>
    <w:rsid w:val="407A60D5"/>
    <w:rsid w:val="408B24EB"/>
    <w:rsid w:val="408F607A"/>
    <w:rsid w:val="409475F1"/>
    <w:rsid w:val="40BC4452"/>
    <w:rsid w:val="40CC6262"/>
    <w:rsid w:val="40CD37F1"/>
    <w:rsid w:val="40DB4E75"/>
    <w:rsid w:val="40E82409"/>
    <w:rsid w:val="41101E4C"/>
    <w:rsid w:val="413C5988"/>
    <w:rsid w:val="413D3C14"/>
    <w:rsid w:val="41410DFB"/>
    <w:rsid w:val="414A7A91"/>
    <w:rsid w:val="415E1BCB"/>
    <w:rsid w:val="416F7716"/>
    <w:rsid w:val="41741B70"/>
    <w:rsid w:val="417E7F01"/>
    <w:rsid w:val="41934623"/>
    <w:rsid w:val="419465DF"/>
    <w:rsid w:val="419E1DAA"/>
    <w:rsid w:val="41C82846"/>
    <w:rsid w:val="41F56C46"/>
    <w:rsid w:val="42004FD7"/>
    <w:rsid w:val="42045BDC"/>
    <w:rsid w:val="42072F7D"/>
    <w:rsid w:val="42161379"/>
    <w:rsid w:val="421E02F7"/>
    <w:rsid w:val="422A28E1"/>
    <w:rsid w:val="42333E44"/>
    <w:rsid w:val="42482511"/>
    <w:rsid w:val="425D7EB7"/>
    <w:rsid w:val="427F375F"/>
    <w:rsid w:val="428D00BE"/>
    <w:rsid w:val="429A3BC7"/>
    <w:rsid w:val="42AF6075"/>
    <w:rsid w:val="42C42797"/>
    <w:rsid w:val="42D9273C"/>
    <w:rsid w:val="42D964B4"/>
    <w:rsid w:val="42FB4E6F"/>
    <w:rsid w:val="43252782"/>
    <w:rsid w:val="43254DBA"/>
    <w:rsid w:val="43317379"/>
    <w:rsid w:val="434774ED"/>
    <w:rsid w:val="43675891"/>
    <w:rsid w:val="436D5ED7"/>
    <w:rsid w:val="4387343D"/>
    <w:rsid w:val="439671DC"/>
    <w:rsid w:val="43B3461E"/>
    <w:rsid w:val="43C845C3"/>
    <w:rsid w:val="43D32954"/>
    <w:rsid w:val="43FA435B"/>
    <w:rsid w:val="440865DF"/>
    <w:rsid w:val="440A6F79"/>
    <w:rsid w:val="44293363"/>
    <w:rsid w:val="44435C86"/>
    <w:rsid w:val="44555450"/>
    <w:rsid w:val="446C7D65"/>
    <w:rsid w:val="446F2FB5"/>
    <w:rsid w:val="447A76E6"/>
    <w:rsid w:val="448568C2"/>
    <w:rsid w:val="448C1D82"/>
    <w:rsid w:val="44A21D28"/>
    <w:rsid w:val="44B32010"/>
    <w:rsid w:val="44B57B36"/>
    <w:rsid w:val="44CC63EF"/>
    <w:rsid w:val="45020331"/>
    <w:rsid w:val="450E6E58"/>
    <w:rsid w:val="45433130"/>
    <w:rsid w:val="4550354B"/>
    <w:rsid w:val="45576E3F"/>
    <w:rsid w:val="455E01CE"/>
    <w:rsid w:val="456F5BF8"/>
    <w:rsid w:val="457563A6"/>
    <w:rsid w:val="45E306D3"/>
    <w:rsid w:val="45E3617F"/>
    <w:rsid w:val="45E82AD8"/>
    <w:rsid w:val="46120C85"/>
    <w:rsid w:val="46164604"/>
    <w:rsid w:val="462F27B3"/>
    <w:rsid w:val="4630625B"/>
    <w:rsid w:val="46333408"/>
    <w:rsid w:val="463F38AF"/>
    <w:rsid w:val="46625A9C"/>
    <w:rsid w:val="467F5A35"/>
    <w:rsid w:val="46816311"/>
    <w:rsid w:val="468B592A"/>
    <w:rsid w:val="46933C70"/>
    <w:rsid w:val="469F3D6C"/>
    <w:rsid w:val="46B51498"/>
    <w:rsid w:val="46B53D11"/>
    <w:rsid w:val="46B868DE"/>
    <w:rsid w:val="46CA0433"/>
    <w:rsid w:val="46CC00B3"/>
    <w:rsid w:val="470925D9"/>
    <w:rsid w:val="470E22D9"/>
    <w:rsid w:val="47210E42"/>
    <w:rsid w:val="47811E17"/>
    <w:rsid w:val="478A7058"/>
    <w:rsid w:val="478B48E3"/>
    <w:rsid w:val="478E1476"/>
    <w:rsid w:val="47D44777"/>
    <w:rsid w:val="483C7010"/>
    <w:rsid w:val="4853472C"/>
    <w:rsid w:val="485C5346"/>
    <w:rsid w:val="489932CB"/>
    <w:rsid w:val="48A27589"/>
    <w:rsid w:val="48AB372A"/>
    <w:rsid w:val="48E93DB9"/>
    <w:rsid w:val="48F30C2D"/>
    <w:rsid w:val="49202B06"/>
    <w:rsid w:val="4924528A"/>
    <w:rsid w:val="4930185C"/>
    <w:rsid w:val="493F0316"/>
    <w:rsid w:val="494C6E4D"/>
    <w:rsid w:val="495222C5"/>
    <w:rsid w:val="49535B70"/>
    <w:rsid w:val="49635DB3"/>
    <w:rsid w:val="496C5184"/>
    <w:rsid w:val="49723C65"/>
    <w:rsid w:val="498C71BA"/>
    <w:rsid w:val="499E6C57"/>
    <w:rsid w:val="49AE609E"/>
    <w:rsid w:val="49C64593"/>
    <w:rsid w:val="49C90B8D"/>
    <w:rsid w:val="49EA0282"/>
    <w:rsid w:val="49FA2E4B"/>
    <w:rsid w:val="4A0550BC"/>
    <w:rsid w:val="4A0F498D"/>
    <w:rsid w:val="4A392FB7"/>
    <w:rsid w:val="4A5D537B"/>
    <w:rsid w:val="4A6E0EB3"/>
    <w:rsid w:val="4A7037F5"/>
    <w:rsid w:val="4A8536D2"/>
    <w:rsid w:val="4A9B70F1"/>
    <w:rsid w:val="4A9B746F"/>
    <w:rsid w:val="4AA04DE4"/>
    <w:rsid w:val="4AA4081E"/>
    <w:rsid w:val="4ABB475E"/>
    <w:rsid w:val="4ADD7DE7"/>
    <w:rsid w:val="4B080428"/>
    <w:rsid w:val="4B201A81"/>
    <w:rsid w:val="4B547222"/>
    <w:rsid w:val="4B6A71C8"/>
    <w:rsid w:val="4B70264D"/>
    <w:rsid w:val="4BA14B3E"/>
    <w:rsid w:val="4BAB7C31"/>
    <w:rsid w:val="4BC30D8B"/>
    <w:rsid w:val="4BE541C0"/>
    <w:rsid w:val="4BF967B1"/>
    <w:rsid w:val="4BFB5D7B"/>
    <w:rsid w:val="4C085A5E"/>
    <w:rsid w:val="4C343A36"/>
    <w:rsid w:val="4C3F3C71"/>
    <w:rsid w:val="4C515F0E"/>
    <w:rsid w:val="4C5B7215"/>
    <w:rsid w:val="4C682F29"/>
    <w:rsid w:val="4C855396"/>
    <w:rsid w:val="4C873E32"/>
    <w:rsid w:val="4C8A5D4C"/>
    <w:rsid w:val="4C9A533B"/>
    <w:rsid w:val="4CA566E2"/>
    <w:rsid w:val="4CAC5CC3"/>
    <w:rsid w:val="4CAF57B3"/>
    <w:rsid w:val="4CC4300C"/>
    <w:rsid w:val="4CD40D75"/>
    <w:rsid w:val="4CD62D3F"/>
    <w:rsid w:val="4CE36896"/>
    <w:rsid w:val="4CE66814"/>
    <w:rsid w:val="4CEA757E"/>
    <w:rsid w:val="4CF124C7"/>
    <w:rsid w:val="4D06246C"/>
    <w:rsid w:val="4D280422"/>
    <w:rsid w:val="4D32647F"/>
    <w:rsid w:val="4D4804A3"/>
    <w:rsid w:val="4D4B1874"/>
    <w:rsid w:val="4D555F59"/>
    <w:rsid w:val="4D5F4AE3"/>
    <w:rsid w:val="4D6E4D26"/>
    <w:rsid w:val="4D735D5E"/>
    <w:rsid w:val="4D935553"/>
    <w:rsid w:val="4D9A3D6D"/>
    <w:rsid w:val="4DA644C0"/>
    <w:rsid w:val="4DA74B53"/>
    <w:rsid w:val="4DA81BE0"/>
    <w:rsid w:val="4DB347B6"/>
    <w:rsid w:val="4DB53509"/>
    <w:rsid w:val="4DC0189A"/>
    <w:rsid w:val="4DC67CB4"/>
    <w:rsid w:val="4DCC592B"/>
    <w:rsid w:val="4DE05F64"/>
    <w:rsid w:val="4DF94F37"/>
    <w:rsid w:val="4E005F07"/>
    <w:rsid w:val="4E296E9F"/>
    <w:rsid w:val="4E441A58"/>
    <w:rsid w:val="4E473EF5"/>
    <w:rsid w:val="4E656129"/>
    <w:rsid w:val="4E710F72"/>
    <w:rsid w:val="4EBE1CDD"/>
    <w:rsid w:val="4EC310A1"/>
    <w:rsid w:val="4EC436C7"/>
    <w:rsid w:val="4ED920E4"/>
    <w:rsid w:val="4F055803"/>
    <w:rsid w:val="4F116886"/>
    <w:rsid w:val="4F165675"/>
    <w:rsid w:val="4F204746"/>
    <w:rsid w:val="4F3E661C"/>
    <w:rsid w:val="4F476871"/>
    <w:rsid w:val="4F477F24"/>
    <w:rsid w:val="4F4C65E3"/>
    <w:rsid w:val="4F5A16F8"/>
    <w:rsid w:val="4F676753"/>
    <w:rsid w:val="4F714AE4"/>
    <w:rsid w:val="4F876573"/>
    <w:rsid w:val="4F912E1A"/>
    <w:rsid w:val="4FAD3EBC"/>
    <w:rsid w:val="4FD60D23"/>
    <w:rsid w:val="4FDE0EE5"/>
    <w:rsid w:val="50095F5C"/>
    <w:rsid w:val="500E3561"/>
    <w:rsid w:val="5012410C"/>
    <w:rsid w:val="501B7B16"/>
    <w:rsid w:val="501E0480"/>
    <w:rsid w:val="50267B3A"/>
    <w:rsid w:val="503A4558"/>
    <w:rsid w:val="504B02FA"/>
    <w:rsid w:val="50664C46"/>
    <w:rsid w:val="50762328"/>
    <w:rsid w:val="507A4B1A"/>
    <w:rsid w:val="507C3365"/>
    <w:rsid w:val="507C3BFE"/>
    <w:rsid w:val="50900B20"/>
    <w:rsid w:val="50A12A22"/>
    <w:rsid w:val="50AB003F"/>
    <w:rsid w:val="50AB1369"/>
    <w:rsid w:val="50AC0FE9"/>
    <w:rsid w:val="50AF5D81"/>
    <w:rsid w:val="50C730CB"/>
    <w:rsid w:val="50F47C38"/>
    <w:rsid w:val="51023576"/>
    <w:rsid w:val="511F5947"/>
    <w:rsid w:val="512344AA"/>
    <w:rsid w:val="51290312"/>
    <w:rsid w:val="51442461"/>
    <w:rsid w:val="51723896"/>
    <w:rsid w:val="51861C76"/>
    <w:rsid w:val="5196484B"/>
    <w:rsid w:val="519C6E6B"/>
    <w:rsid w:val="51A61200"/>
    <w:rsid w:val="51BC0756"/>
    <w:rsid w:val="51BD4570"/>
    <w:rsid w:val="51C1209B"/>
    <w:rsid w:val="51D75590"/>
    <w:rsid w:val="51DD6A80"/>
    <w:rsid w:val="51DE18EC"/>
    <w:rsid w:val="51FC1C0F"/>
    <w:rsid w:val="5216061C"/>
    <w:rsid w:val="521C7F46"/>
    <w:rsid w:val="523E5EFC"/>
    <w:rsid w:val="5244411B"/>
    <w:rsid w:val="5253261E"/>
    <w:rsid w:val="525D53BB"/>
    <w:rsid w:val="52730954"/>
    <w:rsid w:val="527B703B"/>
    <w:rsid w:val="529009DB"/>
    <w:rsid w:val="52941174"/>
    <w:rsid w:val="52A66D10"/>
    <w:rsid w:val="52B1035E"/>
    <w:rsid w:val="52C80376"/>
    <w:rsid w:val="52EF15BC"/>
    <w:rsid w:val="52F61E27"/>
    <w:rsid w:val="530053F7"/>
    <w:rsid w:val="53013A3B"/>
    <w:rsid w:val="530C1949"/>
    <w:rsid w:val="53292EA2"/>
    <w:rsid w:val="532A7941"/>
    <w:rsid w:val="532F1291"/>
    <w:rsid w:val="53360094"/>
    <w:rsid w:val="53463DD2"/>
    <w:rsid w:val="53840791"/>
    <w:rsid w:val="538A3D14"/>
    <w:rsid w:val="538E6122"/>
    <w:rsid w:val="53A33245"/>
    <w:rsid w:val="53C15633"/>
    <w:rsid w:val="53E61ABA"/>
    <w:rsid w:val="53FB4FBA"/>
    <w:rsid w:val="53FF0DCE"/>
    <w:rsid w:val="54065CB8"/>
    <w:rsid w:val="54113878"/>
    <w:rsid w:val="541C1C0A"/>
    <w:rsid w:val="54311BAF"/>
    <w:rsid w:val="5433430A"/>
    <w:rsid w:val="54514662"/>
    <w:rsid w:val="54560B29"/>
    <w:rsid w:val="5494576C"/>
    <w:rsid w:val="549A5EE9"/>
    <w:rsid w:val="54B4277F"/>
    <w:rsid w:val="54D413B8"/>
    <w:rsid w:val="54E63042"/>
    <w:rsid w:val="54FE5A7F"/>
    <w:rsid w:val="55172147"/>
    <w:rsid w:val="553D4D34"/>
    <w:rsid w:val="55434CEA"/>
    <w:rsid w:val="55464481"/>
    <w:rsid w:val="556C60B3"/>
    <w:rsid w:val="556F5685"/>
    <w:rsid w:val="55774444"/>
    <w:rsid w:val="55886BA1"/>
    <w:rsid w:val="55945324"/>
    <w:rsid w:val="559B68D4"/>
    <w:rsid w:val="55CD4E53"/>
    <w:rsid w:val="55E6653D"/>
    <w:rsid w:val="55FD7BA1"/>
    <w:rsid w:val="56143D1E"/>
    <w:rsid w:val="56186177"/>
    <w:rsid w:val="56241FDF"/>
    <w:rsid w:val="562F3BF3"/>
    <w:rsid w:val="563569E5"/>
    <w:rsid w:val="563B76C6"/>
    <w:rsid w:val="563E74B9"/>
    <w:rsid w:val="564F1F29"/>
    <w:rsid w:val="56535401"/>
    <w:rsid w:val="565B7F3A"/>
    <w:rsid w:val="566A0EC2"/>
    <w:rsid w:val="5670465C"/>
    <w:rsid w:val="567B6271"/>
    <w:rsid w:val="56846814"/>
    <w:rsid w:val="568D26C1"/>
    <w:rsid w:val="56922C05"/>
    <w:rsid w:val="56942473"/>
    <w:rsid w:val="56A936D2"/>
    <w:rsid w:val="56B20949"/>
    <w:rsid w:val="56B70DBF"/>
    <w:rsid w:val="56CD2BEA"/>
    <w:rsid w:val="56E147BB"/>
    <w:rsid w:val="57283E0B"/>
    <w:rsid w:val="573D546E"/>
    <w:rsid w:val="574134AB"/>
    <w:rsid w:val="574A1DC1"/>
    <w:rsid w:val="575B456D"/>
    <w:rsid w:val="575F1D66"/>
    <w:rsid w:val="576C3558"/>
    <w:rsid w:val="576F0951"/>
    <w:rsid w:val="577D2735"/>
    <w:rsid w:val="57A027D0"/>
    <w:rsid w:val="57A0493B"/>
    <w:rsid w:val="57A8327B"/>
    <w:rsid w:val="57ED45EF"/>
    <w:rsid w:val="57F61975"/>
    <w:rsid w:val="58030761"/>
    <w:rsid w:val="5831551C"/>
    <w:rsid w:val="5855720E"/>
    <w:rsid w:val="585B15B1"/>
    <w:rsid w:val="5866766D"/>
    <w:rsid w:val="5867408B"/>
    <w:rsid w:val="586775C1"/>
    <w:rsid w:val="586E207E"/>
    <w:rsid w:val="58934009"/>
    <w:rsid w:val="58937D37"/>
    <w:rsid w:val="58A43F02"/>
    <w:rsid w:val="58A545FC"/>
    <w:rsid w:val="58B01B5B"/>
    <w:rsid w:val="58B07CDC"/>
    <w:rsid w:val="58B24661"/>
    <w:rsid w:val="58BB4D28"/>
    <w:rsid w:val="58FF19F9"/>
    <w:rsid w:val="59170968"/>
    <w:rsid w:val="592B4413"/>
    <w:rsid w:val="59317A63"/>
    <w:rsid w:val="593245B5"/>
    <w:rsid w:val="59352D6A"/>
    <w:rsid w:val="596925A6"/>
    <w:rsid w:val="596C0CB3"/>
    <w:rsid w:val="59A92BA5"/>
    <w:rsid w:val="59DB6F2A"/>
    <w:rsid w:val="59DE1485"/>
    <w:rsid w:val="5A0031AA"/>
    <w:rsid w:val="5A067428"/>
    <w:rsid w:val="5A153559"/>
    <w:rsid w:val="5A2F4E03"/>
    <w:rsid w:val="5A370675"/>
    <w:rsid w:val="5A4412E8"/>
    <w:rsid w:val="5A451B15"/>
    <w:rsid w:val="5A536C55"/>
    <w:rsid w:val="5A76346C"/>
    <w:rsid w:val="5A9479BA"/>
    <w:rsid w:val="5AA26640"/>
    <w:rsid w:val="5ADF5A05"/>
    <w:rsid w:val="5AE5659C"/>
    <w:rsid w:val="5AF9704F"/>
    <w:rsid w:val="5B0A219E"/>
    <w:rsid w:val="5B0F6FF4"/>
    <w:rsid w:val="5B28673D"/>
    <w:rsid w:val="5B3F74FE"/>
    <w:rsid w:val="5BB93F58"/>
    <w:rsid w:val="5BDC37A3"/>
    <w:rsid w:val="5BF01D42"/>
    <w:rsid w:val="5BFA5F1D"/>
    <w:rsid w:val="5C220D6B"/>
    <w:rsid w:val="5C2A51C2"/>
    <w:rsid w:val="5C39214E"/>
    <w:rsid w:val="5C3B3A2B"/>
    <w:rsid w:val="5C4A34F9"/>
    <w:rsid w:val="5C5D69B9"/>
    <w:rsid w:val="5C6B5C2C"/>
    <w:rsid w:val="5CD72D5D"/>
    <w:rsid w:val="5CD86660"/>
    <w:rsid w:val="5CDF79EE"/>
    <w:rsid w:val="5D0A6795"/>
    <w:rsid w:val="5D0F6B14"/>
    <w:rsid w:val="5D2C3B4B"/>
    <w:rsid w:val="5D2D376B"/>
    <w:rsid w:val="5D325D70"/>
    <w:rsid w:val="5D354C49"/>
    <w:rsid w:val="5D35592D"/>
    <w:rsid w:val="5D433711"/>
    <w:rsid w:val="5D455ACD"/>
    <w:rsid w:val="5D634689"/>
    <w:rsid w:val="5D6361C4"/>
    <w:rsid w:val="5DA8210A"/>
    <w:rsid w:val="5DC310BE"/>
    <w:rsid w:val="5DD15589"/>
    <w:rsid w:val="5DF22733"/>
    <w:rsid w:val="5DFD2B3F"/>
    <w:rsid w:val="5E071E70"/>
    <w:rsid w:val="5E122AE4"/>
    <w:rsid w:val="5E127261"/>
    <w:rsid w:val="5E1E62F4"/>
    <w:rsid w:val="5E453881"/>
    <w:rsid w:val="5E4951BD"/>
    <w:rsid w:val="5E592794"/>
    <w:rsid w:val="5E731884"/>
    <w:rsid w:val="5E9A0F1F"/>
    <w:rsid w:val="5EB83078"/>
    <w:rsid w:val="5ED15115"/>
    <w:rsid w:val="5EDA046D"/>
    <w:rsid w:val="5EEB49C6"/>
    <w:rsid w:val="5EF046D1"/>
    <w:rsid w:val="5EF109B2"/>
    <w:rsid w:val="5F015830"/>
    <w:rsid w:val="5F043A1B"/>
    <w:rsid w:val="5F0454EA"/>
    <w:rsid w:val="5F16108D"/>
    <w:rsid w:val="5F215981"/>
    <w:rsid w:val="5F3341A1"/>
    <w:rsid w:val="5F363B40"/>
    <w:rsid w:val="5F5007AB"/>
    <w:rsid w:val="5F5A335C"/>
    <w:rsid w:val="5F62370B"/>
    <w:rsid w:val="5F7836B0"/>
    <w:rsid w:val="5F797C86"/>
    <w:rsid w:val="5F831299"/>
    <w:rsid w:val="5F8D54E0"/>
    <w:rsid w:val="5F906CB4"/>
    <w:rsid w:val="5F954394"/>
    <w:rsid w:val="5F9A3144"/>
    <w:rsid w:val="5F9D11FC"/>
    <w:rsid w:val="5FB83C81"/>
    <w:rsid w:val="60104B28"/>
    <w:rsid w:val="60195438"/>
    <w:rsid w:val="601A2EBA"/>
    <w:rsid w:val="60435509"/>
    <w:rsid w:val="6059100C"/>
    <w:rsid w:val="6089214B"/>
    <w:rsid w:val="609219B6"/>
    <w:rsid w:val="60B60A66"/>
    <w:rsid w:val="60C2565D"/>
    <w:rsid w:val="60C93F57"/>
    <w:rsid w:val="60D12A29"/>
    <w:rsid w:val="60DE0679"/>
    <w:rsid w:val="60E96A0A"/>
    <w:rsid w:val="60F72810"/>
    <w:rsid w:val="613A1697"/>
    <w:rsid w:val="61407419"/>
    <w:rsid w:val="615573BE"/>
    <w:rsid w:val="615A5DC8"/>
    <w:rsid w:val="615C785F"/>
    <w:rsid w:val="615F052F"/>
    <w:rsid w:val="616279DE"/>
    <w:rsid w:val="61642270"/>
    <w:rsid w:val="61646714"/>
    <w:rsid w:val="61714CA5"/>
    <w:rsid w:val="61882403"/>
    <w:rsid w:val="619743F4"/>
    <w:rsid w:val="619E1C26"/>
    <w:rsid w:val="61B0454E"/>
    <w:rsid w:val="61BA27D8"/>
    <w:rsid w:val="61C55779"/>
    <w:rsid w:val="61C72DA5"/>
    <w:rsid w:val="61D30FCF"/>
    <w:rsid w:val="61F8244A"/>
    <w:rsid w:val="620579D4"/>
    <w:rsid w:val="621B7CCC"/>
    <w:rsid w:val="621C0D9D"/>
    <w:rsid w:val="622F4B23"/>
    <w:rsid w:val="62481B92"/>
    <w:rsid w:val="625C62FC"/>
    <w:rsid w:val="6265259E"/>
    <w:rsid w:val="62804E84"/>
    <w:rsid w:val="628506F0"/>
    <w:rsid w:val="628D56B2"/>
    <w:rsid w:val="62904C3B"/>
    <w:rsid w:val="62A014DD"/>
    <w:rsid w:val="62BB7F8A"/>
    <w:rsid w:val="62C615AC"/>
    <w:rsid w:val="62D82F16"/>
    <w:rsid w:val="62DC7CC3"/>
    <w:rsid w:val="62E32DA4"/>
    <w:rsid w:val="62E33669"/>
    <w:rsid w:val="62EB2EED"/>
    <w:rsid w:val="62EE44E7"/>
    <w:rsid w:val="62F12662"/>
    <w:rsid w:val="62FC68FA"/>
    <w:rsid w:val="63086CB6"/>
    <w:rsid w:val="63181564"/>
    <w:rsid w:val="6320666B"/>
    <w:rsid w:val="6333694F"/>
    <w:rsid w:val="634A2CF1"/>
    <w:rsid w:val="636D6D3C"/>
    <w:rsid w:val="637E5ADD"/>
    <w:rsid w:val="63942010"/>
    <w:rsid w:val="63986051"/>
    <w:rsid w:val="63AA7A38"/>
    <w:rsid w:val="63AB029A"/>
    <w:rsid w:val="63CB0C2C"/>
    <w:rsid w:val="63CB7DC7"/>
    <w:rsid w:val="63DC07E4"/>
    <w:rsid w:val="63F32724"/>
    <w:rsid w:val="63F43D7F"/>
    <w:rsid w:val="63F7561D"/>
    <w:rsid w:val="6402249F"/>
    <w:rsid w:val="640E7A69"/>
    <w:rsid w:val="644A1BF1"/>
    <w:rsid w:val="644F0FB6"/>
    <w:rsid w:val="646E55BA"/>
    <w:rsid w:val="647C5B23"/>
    <w:rsid w:val="64805613"/>
    <w:rsid w:val="649264DD"/>
    <w:rsid w:val="64936B4A"/>
    <w:rsid w:val="64970BAF"/>
    <w:rsid w:val="64A76F49"/>
    <w:rsid w:val="64AE4FBB"/>
    <w:rsid w:val="64D37E39"/>
    <w:rsid w:val="64D82A9B"/>
    <w:rsid w:val="64FC5F3B"/>
    <w:rsid w:val="651A519B"/>
    <w:rsid w:val="651B09EE"/>
    <w:rsid w:val="65202952"/>
    <w:rsid w:val="653405E6"/>
    <w:rsid w:val="653A4A4E"/>
    <w:rsid w:val="65640A91"/>
    <w:rsid w:val="657213FC"/>
    <w:rsid w:val="658B1604"/>
    <w:rsid w:val="658B40ED"/>
    <w:rsid w:val="659473B3"/>
    <w:rsid w:val="65985293"/>
    <w:rsid w:val="659B647C"/>
    <w:rsid w:val="65BF3695"/>
    <w:rsid w:val="65CC501A"/>
    <w:rsid w:val="65D31DC1"/>
    <w:rsid w:val="65EE0CA2"/>
    <w:rsid w:val="65F045C3"/>
    <w:rsid w:val="65FE7137"/>
    <w:rsid w:val="660A2875"/>
    <w:rsid w:val="660A60F8"/>
    <w:rsid w:val="663F0B50"/>
    <w:rsid w:val="664107D0"/>
    <w:rsid w:val="66495026"/>
    <w:rsid w:val="664D62CA"/>
    <w:rsid w:val="66660838"/>
    <w:rsid w:val="66782EA9"/>
    <w:rsid w:val="667F18FA"/>
    <w:rsid w:val="668313EA"/>
    <w:rsid w:val="668F6D01"/>
    <w:rsid w:val="66B83C92"/>
    <w:rsid w:val="66D84866"/>
    <w:rsid w:val="66EF1BEE"/>
    <w:rsid w:val="67036C22"/>
    <w:rsid w:val="67041B93"/>
    <w:rsid w:val="670659E5"/>
    <w:rsid w:val="672933BE"/>
    <w:rsid w:val="673A261F"/>
    <w:rsid w:val="6744165D"/>
    <w:rsid w:val="674A15DC"/>
    <w:rsid w:val="676A5063"/>
    <w:rsid w:val="67A26704"/>
    <w:rsid w:val="67A7139C"/>
    <w:rsid w:val="67BC5810"/>
    <w:rsid w:val="67BC5ABE"/>
    <w:rsid w:val="67C1041C"/>
    <w:rsid w:val="67C64CBE"/>
    <w:rsid w:val="67EE6EB8"/>
    <w:rsid w:val="680B69C6"/>
    <w:rsid w:val="68106CAE"/>
    <w:rsid w:val="682A60F2"/>
    <w:rsid w:val="683230C8"/>
    <w:rsid w:val="68344483"/>
    <w:rsid w:val="685F0B4B"/>
    <w:rsid w:val="68600243"/>
    <w:rsid w:val="686437F5"/>
    <w:rsid w:val="6884144A"/>
    <w:rsid w:val="68985ADD"/>
    <w:rsid w:val="68AD6BF3"/>
    <w:rsid w:val="68D73C8C"/>
    <w:rsid w:val="68E1201D"/>
    <w:rsid w:val="68E51E03"/>
    <w:rsid w:val="68EC3C32"/>
    <w:rsid w:val="69083D87"/>
    <w:rsid w:val="692654D6"/>
    <w:rsid w:val="69341F33"/>
    <w:rsid w:val="693D1D24"/>
    <w:rsid w:val="694E3F32"/>
    <w:rsid w:val="69684366"/>
    <w:rsid w:val="696E0D08"/>
    <w:rsid w:val="696F0988"/>
    <w:rsid w:val="698E07D2"/>
    <w:rsid w:val="699A5CA7"/>
    <w:rsid w:val="69A13F56"/>
    <w:rsid w:val="69A433E0"/>
    <w:rsid w:val="69AA4A86"/>
    <w:rsid w:val="69C441F4"/>
    <w:rsid w:val="69CB5DDC"/>
    <w:rsid w:val="69EB1780"/>
    <w:rsid w:val="69FA3349"/>
    <w:rsid w:val="69FB1B02"/>
    <w:rsid w:val="6A032115"/>
    <w:rsid w:val="6A071E00"/>
    <w:rsid w:val="6A0B45CD"/>
    <w:rsid w:val="6A0D3094"/>
    <w:rsid w:val="6A0E1913"/>
    <w:rsid w:val="6A1232F9"/>
    <w:rsid w:val="6A3264C7"/>
    <w:rsid w:val="6A4E6BB6"/>
    <w:rsid w:val="6A5247FE"/>
    <w:rsid w:val="6A530F06"/>
    <w:rsid w:val="6A633A0D"/>
    <w:rsid w:val="6A681023"/>
    <w:rsid w:val="6A6E4160"/>
    <w:rsid w:val="6A7E4E5F"/>
    <w:rsid w:val="6A886ED6"/>
    <w:rsid w:val="6AA70FDE"/>
    <w:rsid w:val="6AA94945"/>
    <w:rsid w:val="6AB5321D"/>
    <w:rsid w:val="6ACA1D68"/>
    <w:rsid w:val="6ADF78E5"/>
    <w:rsid w:val="6AE968C3"/>
    <w:rsid w:val="6AEA5C76"/>
    <w:rsid w:val="6AFF5C1B"/>
    <w:rsid w:val="6B1070D5"/>
    <w:rsid w:val="6B1116BB"/>
    <w:rsid w:val="6B1E7934"/>
    <w:rsid w:val="6B337547"/>
    <w:rsid w:val="6B4078AA"/>
    <w:rsid w:val="6B511AB7"/>
    <w:rsid w:val="6B52025F"/>
    <w:rsid w:val="6B865F21"/>
    <w:rsid w:val="6BB57343"/>
    <w:rsid w:val="6BC333DB"/>
    <w:rsid w:val="6BCF0C97"/>
    <w:rsid w:val="6BD93380"/>
    <w:rsid w:val="6BDB67ED"/>
    <w:rsid w:val="6BDB75D3"/>
    <w:rsid w:val="6BE04BE9"/>
    <w:rsid w:val="6BF013E2"/>
    <w:rsid w:val="6BFC6D73"/>
    <w:rsid w:val="6C066D46"/>
    <w:rsid w:val="6C170C80"/>
    <w:rsid w:val="6C4504B1"/>
    <w:rsid w:val="6C450EF0"/>
    <w:rsid w:val="6C59611F"/>
    <w:rsid w:val="6C743BE8"/>
    <w:rsid w:val="6C7B1F96"/>
    <w:rsid w:val="6C953A42"/>
    <w:rsid w:val="6C9A59BC"/>
    <w:rsid w:val="6CAF118B"/>
    <w:rsid w:val="6CB56076"/>
    <w:rsid w:val="6CBD35F3"/>
    <w:rsid w:val="6CC4450B"/>
    <w:rsid w:val="6CC73939"/>
    <w:rsid w:val="6CD34D99"/>
    <w:rsid w:val="6CDE15A9"/>
    <w:rsid w:val="6CDE381E"/>
    <w:rsid w:val="6CF4154E"/>
    <w:rsid w:val="6CFC1EF7"/>
    <w:rsid w:val="6D0914F3"/>
    <w:rsid w:val="6D267C77"/>
    <w:rsid w:val="6D351FB7"/>
    <w:rsid w:val="6D481C5F"/>
    <w:rsid w:val="6D4962F3"/>
    <w:rsid w:val="6D6B11EE"/>
    <w:rsid w:val="6D6B4986"/>
    <w:rsid w:val="6D934609"/>
    <w:rsid w:val="6D970D57"/>
    <w:rsid w:val="6D9739CD"/>
    <w:rsid w:val="6D9D0BA0"/>
    <w:rsid w:val="6DAC0CFD"/>
    <w:rsid w:val="6DCC18C9"/>
    <w:rsid w:val="6DCC7033"/>
    <w:rsid w:val="6E021177"/>
    <w:rsid w:val="6E3140AD"/>
    <w:rsid w:val="6E352D03"/>
    <w:rsid w:val="6E4F0506"/>
    <w:rsid w:val="6E59211A"/>
    <w:rsid w:val="6E6A39DC"/>
    <w:rsid w:val="6E7F06E9"/>
    <w:rsid w:val="6E9047F2"/>
    <w:rsid w:val="6EA64798"/>
    <w:rsid w:val="6EC40F86"/>
    <w:rsid w:val="6EC76ECB"/>
    <w:rsid w:val="6ED03297"/>
    <w:rsid w:val="6ED2525C"/>
    <w:rsid w:val="6EE92007"/>
    <w:rsid w:val="6EFF4085"/>
    <w:rsid w:val="6F073538"/>
    <w:rsid w:val="6F1E743A"/>
    <w:rsid w:val="6F2311AD"/>
    <w:rsid w:val="6F285C6B"/>
    <w:rsid w:val="6F33787F"/>
    <w:rsid w:val="6F410095"/>
    <w:rsid w:val="6F490CF7"/>
    <w:rsid w:val="6F50696F"/>
    <w:rsid w:val="6F6B3089"/>
    <w:rsid w:val="6F6F3AA1"/>
    <w:rsid w:val="6F7105C1"/>
    <w:rsid w:val="6F9765FB"/>
    <w:rsid w:val="6F9F49B0"/>
    <w:rsid w:val="6FA27CB2"/>
    <w:rsid w:val="6FA82D2A"/>
    <w:rsid w:val="6FC41F27"/>
    <w:rsid w:val="6FCB0CF7"/>
    <w:rsid w:val="6FEA072C"/>
    <w:rsid w:val="7018323D"/>
    <w:rsid w:val="7020414E"/>
    <w:rsid w:val="70230C69"/>
    <w:rsid w:val="702B0669"/>
    <w:rsid w:val="702C7A97"/>
    <w:rsid w:val="70375E28"/>
    <w:rsid w:val="704F058F"/>
    <w:rsid w:val="7057415E"/>
    <w:rsid w:val="706B5E85"/>
    <w:rsid w:val="70812E3F"/>
    <w:rsid w:val="70925302"/>
    <w:rsid w:val="7096421D"/>
    <w:rsid w:val="70B825D8"/>
    <w:rsid w:val="70BD7BEF"/>
    <w:rsid w:val="70C73AE3"/>
    <w:rsid w:val="70E20C14"/>
    <w:rsid w:val="7111358D"/>
    <w:rsid w:val="71186BD3"/>
    <w:rsid w:val="71252CA6"/>
    <w:rsid w:val="712B6906"/>
    <w:rsid w:val="712D08D1"/>
    <w:rsid w:val="71447E3C"/>
    <w:rsid w:val="71673F9B"/>
    <w:rsid w:val="717E2EDA"/>
    <w:rsid w:val="718F6E95"/>
    <w:rsid w:val="719646C8"/>
    <w:rsid w:val="71A843FB"/>
    <w:rsid w:val="71BE13E1"/>
    <w:rsid w:val="71E639BD"/>
    <w:rsid w:val="72070679"/>
    <w:rsid w:val="721B2E1F"/>
    <w:rsid w:val="72283B34"/>
    <w:rsid w:val="724A710E"/>
    <w:rsid w:val="72600832"/>
    <w:rsid w:val="726B2544"/>
    <w:rsid w:val="726C5DC7"/>
    <w:rsid w:val="72742FB8"/>
    <w:rsid w:val="7275252F"/>
    <w:rsid w:val="727D5888"/>
    <w:rsid w:val="72865668"/>
    <w:rsid w:val="72936D34"/>
    <w:rsid w:val="72A416C3"/>
    <w:rsid w:val="72D92B78"/>
    <w:rsid w:val="731F64A3"/>
    <w:rsid w:val="732A1753"/>
    <w:rsid w:val="735B7C4E"/>
    <w:rsid w:val="73722F12"/>
    <w:rsid w:val="737C2D63"/>
    <w:rsid w:val="73A66A49"/>
    <w:rsid w:val="73B657E5"/>
    <w:rsid w:val="73C90AC0"/>
    <w:rsid w:val="73D308FE"/>
    <w:rsid w:val="73FD7457"/>
    <w:rsid w:val="74051691"/>
    <w:rsid w:val="741D578E"/>
    <w:rsid w:val="7433239B"/>
    <w:rsid w:val="743453B3"/>
    <w:rsid w:val="743B3304"/>
    <w:rsid w:val="74491AD5"/>
    <w:rsid w:val="74681FD0"/>
    <w:rsid w:val="7480505D"/>
    <w:rsid w:val="7485528D"/>
    <w:rsid w:val="74A024E4"/>
    <w:rsid w:val="74B22EE2"/>
    <w:rsid w:val="74CB65DC"/>
    <w:rsid w:val="74CC682B"/>
    <w:rsid w:val="74D06959"/>
    <w:rsid w:val="74DA2B1D"/>
    <w:rsid w:val="74EC74C0"/>
    <w:rsid w:val="74F33BDF"/>
    <w:rsid w:val="75045DEC"/>
    <w:rsid w:val="75161A40"/>
    <w:rsid w:val="75197AAE"/>
    <w:rsid w:val="7523723A"/>
    <w:rsid w:val="752E55CB"/>
    <w:rsid w:val="753871DF"/>
    <w:rsid w:val="75387844"/>
    <w:rsid w:val="753B10E2"/>
    <w:rsid w:val="755E2E29"/>
    <w:rsid w:val="75671874"/>
    <w:rsid w:val="75823D13"/>
    <w:rsid w:val="759B659D"/>
    <w:rsid w:val="75A35605"/>
    <w:rsid w:val="75A44310"/>
    <w:rsid w:val="75A66EA3"/>
    <w:rsid w:val="75AF7427"/>
    <w:rsid w:val="75C13B8F"/>
    <w:rsid w:val="75C910C4"/>
    <w:rsid w:val="75EE2F41"/>
    <w:rsid w:val="7601560D"/>
    <w:rsid w:val="760D0CD1"/>
    <w:rsid w:val="76144E87"/>
    <w:rsid w:val="76224A60"/>
    <w:rsid w:val="7628537E"/>
    <w:rsid w:val="7630676D"/>
    <w:rsid w:val="763C5788"/>
    <w:rsid w:val="763C6294"/>
    <w:rsid w:val="76426233"/>
    <w:rsid w:val="76452218"/>
    <w:rsid w:val="76473B19"/>
    <w:rsid w:val="76526A31"/>
    <w:rsid w:val="76691AD0"/>
    <w:rsid w:val="767C19B2"/>
    <w:rsid w:val="76C43A85"/>
    <w:rsid w:val="76C92E49"/>
    <w:rsid w:val="76E17891"/>
    <w:rsid w:val="76F93003"/>
    <w:rsid w:val="7721127E"/>
    <w:rsid w:val="77361223"/>
    <w:rsid w:val="77422BFC"/>
    <w:rsid w:val="774C5829"/>
    <w:rsid w:val="774F53E6"/>
    <w:rsid w:val="775C412F"/>
    <w:rsid w:val="77636BD0"/>
    <w:rsid w:val="77A26354"/>
    <w:rsid w:val="77A47413"/>
    <w:rsid w:val="77CE269B"/>
    <w:rsid w:val="77D17545"/>
    <w:rsid w:val="784A620C"/>
    <w:rsid w:val="784F7772"/>
    <w:rsid w:val="785458B7"/>
    <w:rsid w:val="78663B14"/>
    <w:rsid w:val="78667397"/>
    <w:rsid w:val="78A05677"/>
    <w:rsid w:val="78E77201"/>
    <w:rsid w:val="78EC7724"/>
    <w:rsid w:val="7906574A"/>
    <w:rsid w:val="7923175A"/>
    <w:rsid w:val="794C5FB4"/>
    <w:rsid w:val="7955121E"/>
    <w:rsid w:val="798058E5"/>
    <w:rsid w:val="79825B1C"/>
    <w:rsid w:val="79AA44D9"/>
    <w:rsid w:val="79B25466"/>
    <w:rsid w:val="79BD42D0"/>
    <w:rsid w:val="79D815F5"/>
    <w:rsid w:val="79DF2984"/>
    <w:rsid w:val="79ED4D77"/>
    <w:rsid w:val="7A063134"/>
    <w:rsid w:val="7A1D7243"/>
    <w:rsid w:val="7A2250EE"/>
    <w:rsid w:val="7A342D98"/>
    <w:rsid w:val="7A592736"/>
    <w:rsid w:val="7A5977C7"/>
    <w:rsid w:val="7A5C5D83"/>
    <w:rsid w:val="7A621954"/>
    <w:rsid w:val="7A6413DB"/>
    <w:rsid w:val="7A795AFD"/>
    <w:rsid w:val="7A7E219D"/>
    <w:rsid w:val="7A9A77F7"/>
    <w:rsid w:val="7A9D67A7"/>
    <w:rsid w:val="7AAB0917"/>
    <w:rsid w:val="7AC758F2"/>
    <w:rsid w:val="7ACC2F08"/>
    <w:rsid w:val="7AD0650C"/>
    <w:rsid w:val="7AD92AEF"/>
    <w:rsid w:val="7AE0489A"/>
    <w:rsid w:val="7AE76131"/>
    <w:rsid w:val="7AF16E13"/>
    <w:rsid w:val="7AF737E8"/>
    <w:rsid w:val="7AFA2663"/>
    <w:rsid w:val="7B074467"/>
    <w:rsid w:val="7B286B9A"/>
    <w:rsid w:val="7B3E6B40"/>
    <w:rsid w:val="7B4B07B4"/>
    <w:rsid w:val="7B776A0A"/>
    <w:rsid w:val="7BAD27FF"/>
    <w:rsid w:val="7BCE7867"/>
    <w:rsid w:val="7BF62A6B"/>
    <w:rsid w:val="7C00467F"/>
    <w:rsid w:val="7C347E5B"/>
    <w:rsid w:val="7C352D2F"/>
    <w:rsid w:val="7C5E2BB6"/>
    <w:rsid w:val="7C63309F"/>
    <w:rsid w:val="7C857813"/>
    <w:rsid w:val="7C895AAA"/>
    <w:rsid w:val="7C907F65"/>
    <w:rsid w:val="7C985AF7"/>
    <w:rsid w:val="7C9D6DF0"/>
    <w:rsid w:val="7CAC20C0"/>
    <w:rsid w:val="7CB83E2E"/>
    <w:rsid w:val="7CE740AA"/>
    <w:rsid w:val="7CE942BF"/>
    <w:rsid w:val="7D0F483D"/>
    <w:rsid w:val="7D1172F8"/>
    <w:rsid w:val="7D1B284D"/>
    <w:rsid w:val="7D1B3CD3"/>
    <w:rsid w:val="7D5E1E12"/>
    <w:rsid w:val="7D732535"/>
    <w:rsid w:val="7D7D498E"/>
    <w:rsid w:val="7D803471"/>
    <w:rsid w:val="7D8370C8"/>
    <w:rsid w:val="7D883202"/>
    <w:rsid w:val="7D934F75"/>
    <w:rsid w:val="7D9D7924"/>
    <w:rsid w:val="7DA77C5D"/>
    <w:rsid w:val="7DB00804"/>
    <w:rsid w:val="7DBE58DA"/>
    <w:rsid w:val="7DC93E75"/>
    <w:rsid w:val="7DF36A3A"/>
    <w:rsid w:val="7DF46D66"/>
    <w:rsid w:val="7DFC6E73"/>
    <w:rsid w:val="7E02230C"/>
    <w:rsid w:val="7E0B20F0"/>
    <w:rsid w:val="7E132BFC"/>
    <w:rsid w:val="7E371B36"/>
    <w:rsid w:val="7E8F4D1C"/>
    <w:rsid w:val="7ECD2214"/>
    <w:rsid w:val="7ED44A81"/>
    <w:rsid w:val="7EDA72B7"/>
    <w:rsid w:val="7EF667A6"/>
    <w:rsid w:val="7EFE6EC1"/>
    <w:rsid w:val="7F1C3BEB"/>
    <w:rsid w:val="7F1F1E2A"/>
    <w:rsid w:val="7F2010C3"/>
    <w:rsid w:val="7F606315"/>
    <w:rsid w:val="7F656F0F"/>
    <w:rsid w:val="7FB1158D"/>
    <w:rsid w:val="7FD12D6F"/>
    <w:rsid w:val="7FD14040"/>
    <w:rsid w:val="7FE83C65"/>
    <w:rsid w:val="7FF87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Default Paragraph Font" w:semiHidden="1"/>
    <w:lsdException w:name="List Continue 5" w:semiHidden="1"/>
    <w:lsdException w:name="Message Header" w:semiHidden="1"/>
    <w:lsdException w:name="Subtitle" w:qFormat="1"/>
    <w:lsdException w:name="Body Text First Indent" w:semiHidden="1"/>
    <w:lsdException w:name="Body Text First Indent 2" w:semiHidden="1"/>
    <w:lsdException w:name="Note Heading" w:semiHidden="1"/>
    <w:lsdException w:name="Block Text" w:semiHidden="1"/>
    <w:lsdException w:name="Hyperlink" w:uiPriority="99"/>
    <w:lsdException w:name="FollowedHyperlink" w:uiPriority="99"/>
    <w:lsdException w:name="Strong" w:qFormat="1"/>
    <w:lsdException w:name="Emphasis" w:qFormat="1"/>
    <w:lsdException w:name="Document Map" w:semiHidden="1"/>
    <w:lsdException w:name="E-mail Signature" w:semiHidden="1"/>
    <w:lsdException w:name="HTML Top of Form" w:semiHidden="1" w:uiPriority="99" w:unhideWhenUsed="1"/>
    <w:lsdException w:name="HTML Bottom of Form" w:semiHidden="1" w:uiPriority="99" w:unhideWhenUsed="1"/>
    <w:lsdException w:name="HTML Address" w:semiHidden="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qFormat/>
    <w:pPr>
      <w:keepNext/>
      <w:keepLines/>
      <w:widowControl w:val="0"/>
      <w:spacing w:before="260" w:after="260" w:line="416" w:lineRule="auto"/>
      <w:jc w:val="both"/>
      <w:outlineLvl w:val="2"/>
    </w:pPr>
    <w:rPr>
      <w:b/>
      <w:bCs/>
      <w:kern w:val="2"/>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widowControl w:val="0"/>
      <w:spacing w:before="280" w:after="290" w:line="376" w:lineRule="auto"/>
      <w:jc w:val="both"/>
      <w:outlineLvl w:val="4"/>
    </w:pPr>
    <w:rPr>
      <w:b/>
      <w:bCs/>
      <w:kern w:val="2"/>
      <w:sz w:val="28"/>
      <w:szCs w:val="28"/>
    </w:rPr>
  </w:style>
  <w:style w:type="paragraph" w:styleId="6">
    <w:name w:val="heading 6"/>
    <w:basedOn w:val="a"/>
    <w:next w:val="a"/>
    <w:qFormat/>
    <w:pPr>
      <w:keepNext/>
      <w:keepLines/>
      <w:widowControl w:val="0"/>
      <w:spacing w:before="240" w:after="64" w:line="320" w:lineRule="auto"/>
      <w:jc w:val="both"/>
      <w:outlineLvl w:val="5"/>
    </w:pPr>
    <w:rPr>
      <w:rFonts w:ascii="Arial" w:eastAsia="黑体" w:hAnsi="Arial"/>
      <w:b/>
      <w:bCs/>
      <w:kern w:val="2"/>
      <w:sz w:val="24"/>
      <w:szCs w:val="24"/>
    </w:rPr>
  </w:style>
  <w:style w:type="paragraph" w:styleId="7">
    <w:name w:val="heading 7"/>
    <w:basedOn w:val="a"/>
    <w:next w:val="a"/>
    <w:qFormat/>
    <w:pPr>
      <w:keepNext/>
      <w:widowControl w:val="0"/>
      <w:spacing w:line="720" w:lineRule="auto"/>
      <w:ind w:leftChars="400" w:left="400"/>
      <w:outlineLvl w:val="6"/>
    </w:pPr>
    <w:rPr>
      <w:rFonts w:ascii="Arial" w:eastAsia="PMingLiU" w:hAnsi="Arial"/>
      <w:b/>
      <w:bCs/>
      <w:kern w:val="2"/>
      <w:sz w:val="36"/>
      <w:szCs w:val="36"/>
      <w:lang w:eastAsia="zh-TW"/>
    </w:rPr>
  </w:style>
  <w:style w:type="paragraph" w:styleId="8">
    <w:name w:val="heading 8"/>
    <w:basedOn w:val="a"/>
    <w:next w:val="a"/>
    <w:qFormat/>
    <w:pPr>
      <w:keepNext/>
      <w:widowControl w:val="0"/>
      <w:spacing w:line="720" w:lineRule="auto"/>
      <w:ind w:leftChars="400" w:left="400"/>
      <w:outlineLvl w:val="7"/>
    </w:pPr>
    <w:rPr>
      <w:rFonts w:ascii="Arial" w:eastAsia="PMingLiU" w:hAnsi="Arial"/>
      <w:kern w:val="2"/>
      <w:sz w:val="36"/>
      <w:szCs w:val="36"/>
      <w:lang w:eastAsia="zh-TW"/>
    </w:rPr>
  </w:style>
  <w:style w:type="paragraph" w:styleId="9">
    <w:name w:val="heading 9"/>
    <w:basedOn w:val="a"/>
    <w:next w:val="a"/>
    <w:qFormat/>
    <w:pPr>
      <w:keepNext/>
      <w:widowControl w:val="0"/>
      <w:spacing w:line="720" w:lineRule="auto"/>
      <w:ind w:leftChars="400" w:left="400"/>
      <w:outlineLvl w:val="8"/>
    </w:pPr>
    <w:rPr>
      <w:rFonts w:ascii="Arial" w:eastAsia="PMingLiU" w:hAnsi="Arial"/>
      <w:kern w:val="2"/>
      <w:sz w:val="36"/>
      <w:szCs w:val="36"/>
      <w:lang w:eastAsia="zh-TW"/>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character" w:customStyle="1" w:styleId="2Char">
    <w:name w:val="标题 2 Char"/>
    <w:link w:val="2"/>
    <w:rPr>
      <w:rFonts w:ascii="Arial" w:eastAsia="黑体" w:hAnsi="Arial"/>
      <w:b/>
      <w:bCs/>
      <w:kern w:val="2"/>
      <w:sz w:val="32"/>
      <w:szCs w:val="32"/>
      <w:lang w:val="en-US" w:eastAsia="zh-CN" w:bidi="ar-SA"/>
    </w:rPr>
  </w:style>
  <w:style w:type="paragraph" w:styleId="30">
    <w:name w:val="List 3"/>
    <w:basedOn w:val="a"/>
    <w:pPr>
      <w:widowControl w:val="0"/>
      <w:ind w:leftChars="400" w:left="100" w:hangingChars="200" w:hanging="200"/>
      <w:jc w:val="both"/>
    </w:pPr>
    <w:rPr>
      <w:kern w:val="2"/>
      <w:sz w:val="21"/>
      <w:szCs w:val="24"/>
    </w:rPr>
  </w:style>
  <w:style w:type="paragraph" w:styleId="70">
    <w:name w:val="toc 7"/>
    <w:basedOn w:val="a"/>
    <w:next w:val="a"/>
    <w:semiHidden/>
    <w:pPr>
      <w:ind w:left="1200"/>
    </w:pPr>
    <w:rPr>
      <w:sz w:val="18"/>
      <w:szCs w:val="18"/>
    </w:rPr>
  </w:style>
  <w:style w:type="paragraph" w:styleId="20">
    <w:name w:val="List Number 2"/>
    <w:basedOn w:val="a"/>
    <w:semiHidden/>
    <w:pPr>
      <w:widowControl w:val="0"/>
      <w:numPr>
        <w:numId w:val="1"/>
      </w:numPr>
      <w:tabs>
        <w:tab w:val="left" w:pos="841"/>
      </w:tabs>
    </w:pPr>
    <w:rPr>
      <w:rFonts w:ascii="DFKai-SB" w:eastAsia="DFKai-SB"/>
      <w:kern w:val="2"/>
      <w:sz w:val="28"/>
      <w:szCs w:val="24"/>
      <w:lang w:eastAsia="zh-TW"/>
    </w:rPr>
  </w:style>
  <w:style w:type="paragraph" w:styleId="a4">
    <w:name w:val="table of authorities"/>
    <w:basedOn w:val="a"/>
    <w:next w:val="a"/>
    <w:semiHidden/>
    <w:pPr>
      <w:widowControl w:val="0"/>
      <w:ind w:leftChars="200" w:left="480"/>
    </w:pPr>
    <w:rPr>
      <w:rFonts w:ascii="DFKai-SB" w:eastAsia="DFKai-SB"/>
      <w:kern w:val="2"/>
      <w:sz w:val="28"/>
      <w:szCs w:val="24"/>
      <w:lang w:eastAsia="zh-TW"/>
    </w:rPr>
  </w:style>
  <w:style w:type="paragraph" w:styleId="a5">
    <w:name w:val="Note Heading"/>
    <w:basedOn w:val="a"/>
    <w:next w:val="a"/>
    <w:semiHidden/>
    <w:pPr>
      <w:widowControl w:val="0"/>
      <w:jc w:val="center"/>
    </w:pPr>
    <w:rPr>
      <w:rFonts w:ascii="金梅簡體中黑字形" w:eastAsia="金梅簡體中黑字形" w:hAnsi="Arial" w:cs="Arial"/>
      <w:kern w:val="2"/>
      <w:sz w:val="24"/>
      <w:szCs w:val="24"/>
      <w:lang w:eastAsia="zh-TW"/>
    </w:rPr>
  </w:style>
  <w:style w:type="paragraph" w:styleId="40">
    <w:name w:val="List Bullet 4"/>
    <w:basedOn w:val="a"/>
    <w:semiHidden/>
    <w:pPr>
      <w:widowControl w:val="0"/>
      <w:numPr>
        <w:numId w:val="2"/>
      </w:numPr>
      <w:tabs>
        <w:tab w:val="left" w:pos="1801"/>
      </w:tabs>
    </w:pPr>
    <w:rPr>
      <w:rFonts w:ascii="DFKai-SB" w:eastAsia="DFKai-SB"/>
      <w:kern w:val="2"/>
      <w:sz w:val="28"/>
      <w:szCs w:val="24"/>
      <w:lang w:eastAsia="zh-TW"/>
    </w:rPr>
  </w:style>
  <w:style w:type="paragraph" w:styleId="80">
    <w:name w:val="index 8"/>
    <w:basedOn w:val="a"/>
    <w:next w:val="a"/>
    <w:semiHidden/>
    <w:pPr>
      <w:widowControl w:val="0"/>
      <w:ind w:leftChars="1400" w:left="1400"/>
    </w:pPr>
    <w:rPr>
      <w:rFonts w:ascii="DFKai-SB" w:eastAsia="DFKai-SB"/>
      <w:kern w:val="2"/>
      <w:sz w:val="28"/>
      <w:szCs w:val="24"/>
      <w:lang w:eastAsia="zh-TW"/>
    </w:rPr>
  </w:style>
  <w:style w:type="paragraph" w:styleId="a6">
    <w:name w:val="E-mail Signature"/>
    <w:basedOn w:val="a"/>
    <w:semiHidden/>
    <w:pPr>
      <w:widowControl w:val="0"/>
    </w:pPr>
    <w:rPr>
      <w:rFonts w:ascii="DFKai-SB" w:eastAsia="DFKai-SB"/>
      <w:kern w:val="2"/>
      <w:sz w:val="28"/>
      <w:szCs w:val="24"/>
      <w:lang w:eastAsia="zh-TW"/>
    </w:rPr>
  </w:style>
  <w:style w:type="paragraph" w:styleId="a7">
    <w:name w:val="List Number"/>
    <w:basedOn w:val="a"/>
    <w:semiHidden/>
    <w:pPr>
      <w:widowControl w:val="0"/>
      <w:numPr>
        <w:numId w:val="3"/>
      </w:numPr>
      <w:tabs>
        <w:tab w:val="left" w:pos="361"/>
      </w:tabs>
    </w:pPr>
    <w:rPr>
      <w:rFonts w:ascii="DFKai-SB" w:eastAsia="DFKai-SB"/>
      <w:kern w:val="2"/>
      <w:sz w:val="28"/>
      <w:szCs w:val="24"/>
      <w:lang w:eastAsia="zh-TW"/>
    </w:rPr>
  </w:style>
  <w:style w:type="paragraph" w:styleId="a8">
    <w:name w:val="Normal Indent"/>
    <w:basedOn w:val="a"/>
    <w:next w:val="a"/>
    <w:link w:val="Char"/>
    <w:pPr>
      <w:widowControl w:val="0"/>
      <w:ind w:firstLine="420"/>
      <w:jc w:val="both"/>
    </w:pPr>
    <w:rPr>
      <w:kern w:val="2"/>
      <w:sz w:val="14"/>
    </w:rPr>
  </w:style>
  <w:style w:type="character" w:customStyle="1" w:styleId="Char">
    <w:name w:val="正文缩进 Char"/>
    <w:link w:val="a8"/>
    <w:rPr>
      <w:rFonts w:eastAsia="宋体"/>
      <w:kern w:val="2"/>
      <w:sz w:val="14"/>
      <w:lang w:val="en-US" w:eastAsia="zh-CN" w:bidi="ar-SA"/>
    </w:rPr>
  </w:style>
  <w:style w:type="paragraph" w:styleId="a9">
    <w:name w:val="caption"/>
    <w:basedOn w:val="a"/>
    <w:next w:val="a"/>
    <w:qFormat/>
    <w:pPr>
      <w:widowControl w:val="0"/>
      <w:spacing w:before="152" w:after="160"/>
      <w:jc w:val="both"/>
    </w:pPr>
    <w:rPr>
      <w:rFonts w:ascii="Arial" w:eastAsia="黑体" w:hAnsi="Arial" w:cs="Arial"/>
      <w:kern w:val="2"/>
    </w:rPr>
  </w:style>
  <w:style w:type="paragraph" w:styleId="50">
    <w:name w:val="index 5"/>
    <w:basedOn w:val="a"/>
    <w:next w:val="a"/>
    <w:semiHidden/>
    <w:pPr>
      <w:widowControl w:val="0"/>
      <w:ind w:leftChars="800" w:left="800"/>
    </w:pPr>
    <w:rPr>
      <w:rFonts w:ascii="DFKai-SB" w:eastAsia="DFKai-SB"/>
      <w:kern w:val="2"/>
      <w:sz w:val="28"/>
      <w:szCs w:val="24"/>
      <w:lang w:eastAsia="zh-TW"/>
    </w:rPr>
  </w:style>
  <w:style w:type="paragraph" w:styleId="aa">
    <w:name w:val="List Bullet"/>
    <w:basedOn w:val="a"/>
    <w:semiHidden/>
    <w:pPr>
      <w:widowControl w:val="0"/>
      <w:numPr>
        <w:numId w:val="4"/>
      </w:numPr>
      <w:tabs>
        <w:tab w:val="left" w:pos="361"/>
      </w:tabs>
    </w:pPr>
    <w:rPr>
      <w:rFonts w:ascii="DFKai-SB" w:eastAsia="DFKai-SB"/>
      <w:kern w:val="2"/>
      <w:sz w:val="28"/>
      <w:szCs w:val="24"/>
      <w:lang w:eastAsia="zh-TW"/>
    </w:rPr>
  </w:style>
  <w:style w:type="paragraph" w:styleId="ab">
    <w:name w:val="envelope address"/>
    <w:basedOn w:val="a"/>
    <w:semiHidden/>
    <w:pPr>
      <w:framePr w:w="7920" w:h="1980" w:hRule="exact" w:hSpace="180" w:wrap="around" w:hAnchor="page" w:xAlign="center" w:yAlign="bottom"/>
      <w:widowControl w:val="0"/>
      <w:snapToGrid w:val="0"/>
      <w:ind w:leftChars="1200" w:left="100"/>
    </w:pPr>
    <w:rPr>
      <w:rFonts w:ascii="Arial" w:eastAsia="DFKai-SB" w:hAnsi="Arial" w:cs="Arial"/>
      <w:kern w:val="2"/>
      <w:sz w:val="24"/>
      <w:szCs w:val="24"/>
      <w:lang w:eastAsia="zh-TW"/>
    </w:rPr>
  </w:style>
  <w:style w:type="paragraph" w:styleId="ac">
    <w:name w:val="Document Map"/>
    <w:basedOn w:val="a"/>
    <w:semiHidden/>
    <w:pPr>
      <w:shd w:val="clear" w:color="auto" w:fill="000080"/>
    </w:pPr>
  </w:style>
  <w:style w:type="paragraph" w:styleId="ad">
    <w:name w:val="toa heading"/>
    <w:basedOn w:val="a"/>
    <w:next w:val="a"/>
    <w:semiHidden/>
    <w:pPr>
      <w:widowControl w:val="0"/>
      <w:spacing w:before="120"/>
      <w:jc w:val="both"/>
    </w:pPr>
    <w:rPr>
      <w:rFonts w:ascii="Arial" w:hAnsi="Arial"/>
      <w:kern w:val="2"/>
      <w:sz w:val="24"/>
    </w:rPr>
  </w:style>
  <w:style w:type="paragraph" w:styleId="ae">
    <w:name w:val="annotation text"/>
    <w:basedOn w:val="a"/>
    <w:semiHidden/>
  </w:style>
  <w:style w:type="paragraph" w:styleId="60">
    <w:name w:val="index 6"/>
    <w:basedOn w:val="a"/>
    <w:next w:val="a"/>
    <w:semiHidden/>
    <w:pPr>
      <w:widowControl w:val="0"/>
      <w:ind w:leftChars="1000" w:left="1000"/>
    </w:pPr>
    <w:rPr>
      <w:rFonts w:ascii="DFKai-SB" w:eastAsia="DFKai-SB"/>
      <w:kern w:val="2"/>
      <w:sz w:val="28"/>
      <w:szCs w:val="24"/>
      <w:lang w:eastAsia="zh-TW"/>
    </w:rPr>
  </w:style>
  <w:style w:type="paragraph" w:styleId="af">
    <w:name w:val="Salutation"/>
    <w:basedOn w:val="a"/>
    <w:next w:val="a"/>
    <w:pPr>
      <w:widowControl w:val="0"/>
      <w:jc w:val="both"/>
    </w:pPr>
    <w:rPr>
      <w:kern w:val="2"/>
      <w:sz w:val="28"/>
      <w:szCs w:val="24"/>
    </w:rPr>
  </w:style>
  <w:style w:type="paragraph" w:styleId="31">
    <w:name w:val="Body Text 3"/>
    <w:basedOn w:val="a"/>
    <w:pPr>
      <w:widowControl w:val="0"/>
      <w:spacing w:line="360" w:lineRule="auto"/>
      <w:jc w:val="both"/>
    </w:pPr>
    <w:rPr>
      <w:rFonts w:ascii="仿宋_GB2312" w:eastAsia="仿宋_GB2312" w:hAnsi="宋体"/>
      <w:bCs/>
      <w:sz w:val="24"/>
      <w:szCs w:val="30"/>
    </w:rPr>
  </w:style>
  <w:style w:type="paragraph" w:styleId="af0">
    <w:name w:val="Closing"/>
    <w:basedOn w:val="a"/>
    <w:semiHidden/>
    <w:pPr>
      <w:widowControl w:val="0"/>
      <w:ind w:leftChars="1800" w:left="100"/>
    </w:pPr>
    <w:rPr>
      <w:rFonts w:ascii="金梅簡體中黑字形" w:eastAsia="金梅簡體中黑字形" w:hAnsi="Arial" w:cs="Arial"/>
      <w:kern w:val="2"/>
      <w:sz w:val="24"/>
      <w:szCs w:val="24"/>
      <w:lang w:eastAsia="zh-TW"/>
    </w:rPr>
  </w:style>
  <w:style w:type="paragraph" w:styleId="32">
    <w:name w:val="List Bullet 3"/>
    <w:basedOn w:val="a"/>
    <w:semiHidden/>
    <w:pPr>
      <w:widowControl w:val="0"/>
      <w:numPr>
        <w:numId w:val="5"/>
      </w:numPr>
      <w:tabs>
        <w:tab w:val="left" w:pos="1321"/>
      </w:tabs>
    </w:pPr>
    <w:rPr>
      <w:rFonts w:ascii="DFKai-SB" w:eastAsia="DFKai-SB"/>
      <w:kern w:val="2"/>
      <w:sz w:val="28"/>
      <w:szCs w:val="24"/>
      <w:lang w:eastAsia="zh-TW"/>
    </w:rPr>
  </w:style>
  <w:style w:type="paragraph" w:styleId="af1">
    <w:name w:val="Body Text"/>
    <w:basedOn w:val="a"/>
    <w:next w:val="a"/>
    <w:pPr>
      <w:spacing w:line="360" w:lineRule="auto"/>
    </w:pPr>
    <w:rPr>
      <w:rFonts w:ascii="宋体"/>
      <w:sz w:val="24"/>
    </w:rPr>
  </w:style>
  <w:style w:type="paragraph" w:styleId="af2">
    <w:name w:val="Body Text Indent"/>
    <w:basedOn w:val="a"/>
    <w:next w:val="af3"/>
    <w:pPr>
      <w:spacing w:after="120"/>
      <w:ind w:leftChars="200" w:left="420"/>
    </w:pPr>
  </w:style>
  <w:style w:type="paragraph" w:styleId="af3">
    <w:name w:val="envelope return"/>
    <w:basedOn w:val="a"/>
    <w:semiHidden/>
    <w:pPr>
      <w:widowControl w:val="0"/>
      <w:snapToGrid w:val="0"/>
    </w:pPr>
    <w:rPr>
      <w:rFonts w:ascii="Arial" w:eastAsia="DFKai-SB" w:hAnsi="Arial" w:cs="Arial"/>
      <w:kern w:val="2"/>
      <w:sz w:val="28"/>
      <w:szCs w:val="24"/>
      <w:lang w:eastAsia="zh-TW"/>
    </w:rPr>
  </w:style>
  <w:style w:type="paragraph" w:styleId="33">
    <w:name w:val="List Number 3"/>
    <w:basedOn w:val="a"/>
    <w:semiHidden/>
    <w:pPr>
      <w:widowControl w:val="0"/>
      <w:numPr>
        <w:numId w:val="6"/>
      </w:numPr>
      <w:tabs>
        <w:tab w:val="left" w:pos="1321"/>
      </w:tabs>
    </w:pPr>
    <w:rPr>
      <w:rFonts w:ascii="DFKai-SB" w:eastAsia="DFKai-SB"/>
      <w:kern w:val="2"/>
      <w:sz w:val="28"/>
      <w:szCs w:val="24"/>
      <w:lang w:eastAsia="zh-TW"/>
    </w:rPr>
  </w:style>
  <w:style w:type="paragraph" w:styleId="21">
    <w:name w:val="List 2"/>
    <w:basedOn w:val="a"/>
    <w:pPr>
      <w:widowControl w:val="0"/>
      <w:ind w:leftChars="200" w:left="100" w:hangingChars="200" w:hanging="200"/>
      <w:jc w:val="both"/>
    </w:pPr>
    <w:rPr>
      <w:kern w:val="2"/>
      <w:sz w:val="21"/>
      <w:szCs w:val="24"/>
    </w:rPr>
  </w:style>
  <w:style w:type="paragraph" w:styleId="af4">
    <w:name w:val="List Continue"/>
    <w:basedOn w:val="a"/>
    <w:pPr>
      <w:widowControl w:val="0"/>
      <w:spacing w:after="120"/>
      <w:ind w:leftChars="200" w:left="420"/>
      <w:jc w:val="both"/>
    </w:pPr>
    <w:rPr>
      <w:kern w:val="2"/>
      <w:sz w:val="21"/>
      <w:szCs w:val="24"/>
    </w:rPr>
  </w:style>
  <w:style w:type="paragraph" w:styleId="af5">
    <w:name w:val="Block Text"/>
    <w:basedOn w:val="a"/>
    <w:semiHidden/>
    <w:pPr>
      <w:widowControl w:val="0"/>
      <w:spacing w:after="120"/>
      <w:ind w:leftChars="600" w:left="1440" w:rightChars="600" w:right="1440"/>
    </w:pPr>
    <w:rPr>
      <w:rFonts w:ascii="DFKai-SB" w:eastAsia="DFKai-SB"/>
      <w:kern w:val="2"/>
      <w:sz w:val="28"/>
      <w:szCs w:val="24"/>
      <w:lang w:eastAsia="zh-TW"/>
    </w:rPr>
  </w:style>
  <w:style w:type="paragraph" w:styleId="22">
    <w:name w:val="List Bullet 2"/>
    <w:basedOn w:val="a"/>
    <w:semiHidden/>
    <w:pPr>
      <w:widowControl w:val="0"/>
      <w:numPr>
        <w:numId w:val="7"/>
      </w:numPr>
      <w:tabs>
        <w:tab w:val="left" w:pos="841"/>
      </w:tabs>
    </w:pPr>
    <w:rPr>
      <w:rFonts w:ascii="DFKai-SB" w:eastAsia="DFKai-SB"/>
      <w:kern w:val="2"/>
      <w:sz w:val="28"/>
      <w:szCs w:val="24"/>
      <w:lang w:eastAsia="zh-TW"/>
    </w:rPr>
  </w:style>
  <w:style w:type="paragraph" w:styleId="HTML">
    <w:name w:val="HTML Address"/>
    <w:basedOn w:val="a"/>
    <w:semiHidden/>
    <w:pPr>
      <w:widowControl w:val="0"/>
    </w:pPr>
    <w:rPr>
      <w:rFonts w:ascii="DFKai-SB" w:eastAsia="DFKai-SB"/>
      <w:i/>
      <w:iCs/>
      <w:kern w:val="2"/>
      <w:sz w:val="28"/>
      <w:szCs w:val="24"/>
      <w:lang w:eastAsia="zh-TW"/>
    </w:rPr>
  </w:style>
  <w:style w:type="paragraph" w:styleId="41">
    <w:name w:val="index 4"/>
    <w:basedOn w:val="a"/>
    <w:next w:val="a"/>
    <w:semiHidden/>
    <w:pPr>
      <w:widowControl w:val="0"/>
      <w:ind w:leftChars="600" w:left="600"/>
    </w:pPr>
    <w:rPr>
      <w:rFonts w:ascii="DFKai-SB" w:eastAsia="DFKai-SB"/>
      <w:kern w:val="2"/>
      <w:sz w:val="28"/>
      <w:szCs w:val="24"/>
      <w:lang w:eastAsia="zh-TW"/>
    </w:rPr>
  </w:style>
  <w:style w:type="paragraph" w:styleId="51">
    <w:name w:val="toc 5"/>
    <w:basedOn w:val="a"/>
    <w:next w:val="a"/>
    <w:semiHidden/>
    <w:pPr>
      <w:ind w:left="800"/>
    </w:pPr>
    <w:rPr>
      <w:sz w:val="18"/>
      <w:szCs w:val="18"/>
    </w:rPr>
  </w:style>
  <w:style w:type="paragraph" w:styleId="34">
    <w:name w:val="toc 3"/>
    <w:basedOn w:val="a"/>
    <w:next w:val="a"/>
    <w:semiHidden/>
    <w:pPr>
      <w:ind w:left="400"/>
    </w:pPr>
    <w:rPr>
      <w:i/>
      <w:iCs/>
    </w:rPr>
  </w:style>
  <w:style w:type="paragraph" w:styleId="af6">
    <w:name w:val="Plain Text"/>
    <w:basedOn w:val="a"/>
    <w:link w:val="Char0"/>
    <w:pPr>
      <w:widowControl w:val="0"/>
      <w:jc w:val="both"/>
    </w:pPr>
    <w:rPr>
      <w:rFonts w:ascii="宋体" w:hAnsi="Courier New"/>
      <w:kern w:val="2"/>
      <w:sz w:val="21"/>
    </w:rPr>
  </w:style>
  <w:style w:type="character" w:customStyle="1" w:styleId="Char0">
    <w:name w:val="纯文本 Char"/>
    <w:link w:val="af6"/>
    <w:locked/>
    <w:rPr>
      <w:rFonts w:ascii="宋体" w:eastAsia="宋体" w:hAnsi="Courier New"/>
      <w:kern w:val="2"/>
      <w:sz w:val="21"/>
      <w:lang w:val="en-US" w:eastAsia="zh-CN" w:bidi="ar-SA"/>
    </w:rPr>
  </w:style>
  <w:style w:type="paragraph" w:styleId="52">
    <w:name w:val="List Bullet 5"/>
    <w:basedOn w:val="a"/>
    <w:semiHidden/>
    <w:pPr>
      <w:widowControl w:val="0"/>
      <w:numPr>
        <w:numId w:val="8"/>
      </w:numPr>
      <w:tabs>
        <w:tab w:val="left" w:pos="2281"/>
      </w:tabs>
    </w:pPr>
    <w:rPr>
      <w:rFonts w:ascii="DFKai-SB" w:eastAsia="DFKai-SB"/>
      <w:kern w:val="2"/>
      <w:sz w:val="28"/>
      <w:szCs w:val="24"/>
      <w:lang w:eastAsia="zh-TW"/>
    </w:rPr>
  </w:style>
  <w:style w:type="paragraph" w:styleId="42">
    <w:name w:val="List Number 4"/>
    <w:basedOn w:val="a"/>
    <w:semiHidden/>
    <w:pPr>
      <w:widowControl w:val="0"/>
      <w:numPr>
        <w:numId w:val="9"/>
      </w:numPr>
      <w:tabs>
        <w:tab w:val="left" w:pos="1801"/>
      </w:tabs>
    </w:pPr>
    <w:rPr>
      <w:rFonts w:ascii="DFKai-SB" w:eastAsia="DFKai-SB"/>
      <w:kern w:val="2"/>
      <w:sz w:val="28"/>
      <w:szCs w:val="24"/>
      <w:lang w:eastAsia="zh-TW"/>
    </w:rPr>
  </w:style>
  <w:style w:type="paragraph" w:styleId="81">
    <w:name w:val="toc 8"/>
    <w:basedOn w:val="a"/>
    <w:next w:val="a"/>
    <w:semiHidden/>
    <w:pPr>
      <w:ind w:left="1400"/>
    </w:pPr>
    <w:rPr>
      <w:sz w:val="18"/>
      <w:szCs w:val="18"/>
    </w:rPr>
  </w:style>
  <w:style w:type="paragraph" w:styleId="35">
    <w:name w:val="index 3"/>
    <w:basedOn w:val="a"/>
    <w:next w:val="a"/>
    <w:semiHidden/>
    <w:pPr>
      <w:widowControl w:val="0"/>
      <w:ind w:leftChars="400" w:left="400"/>
    </w:pPr>
    <w:rPr>
      <w:rFonts w:ascii="DFKai-SB" w:eastAsia="DFKai-SB"/>
      <w:kern w:val="2"/>
      <w:sz w:val="28"/>
      <w:szCs w:val="24"/>
      <w:lang w:eastAsia="zh-TW"/>
    </w:rPr>
  </w:style>
  <w:style w:type="paragraph" w:styleId="af7">
    <w:name w:val="Date"/>
    <w:basedOn w:val="a"/>
    <w:next w:val="a"/>
    <w:pPr>
      <w:ind w:leftChars="2500" w:left="100"/>
    </w:pPr>
  </w:style>
  <w:style w:type="paragraph" w:styleId="23">
    <w:name w:val="Body Text Indent 2"/>
    <w:basedOn w:val="a"/>
    <w:pPr>
      <w:spacing w:after="120" w:line="480" w:lineRule="auto"/>
      <w:ind w:leftChars="200" w:left="420"/>
    </w:pPr>
  </w:style>
  <w:style w:type="paragraph" w:styleId="af8">
    <w:name w:val="endnote text"/>
    <w:basedOn w:val="a"/>
    <w:semiHidden/>
    <w:pPr>
      <w:widowControl w:val="0"/>
      <w:snapToGrid w:val="0"/>
    </w:pPr>
    <w:rPr>
      <w:rFonts w:ascii="DFKai-SB" w:eastAsia="DFKai-SB"/>
      <w:kern w:val="2"/>
      <w:sz w:val="28"/>
      <w:szCs w:val="24"/>
      <w:lang w:eastAsia="zh-TW"/>
    </w:rPr>
  </w:style>
  <w:style w:type="paragraph" w:styleId="53">
    <w:name w:val="List Continue 5"/>
    <w:basedOn w:val="a"/>
    <w:semiHidden/>
    <w:pPr>
      <w:widowControl w:val="0"/>
      <w:spacing w:after="120"/>
      <w:ind w:leftChars="1000" w:left="2400"/>
    </w:pPr>
    <w:rPr>
      <w:rFonts w:ascii="DFKai-SB" w:eastAsia="DFKai-SB"/>
      <w:kern w:val="2"/>
      <w:sz w:val="28"/>
      <w:szCs w:val="24"/>
      <w:lang w:eastAsia="zh-TW"/>
    </w:rPr>
  </w:style>
  <w:style w:type="paragraph" w:styleId="af9">
    <w:name w:val="Balloon Text"/>
    <w:basedOn w:val="a"/>
    <w:semiHidden/>
    <w:rPr>
      <w:sz w:val="18"/>
      <w:szCs w:val="18"/>
    </w:rPr>
  </w:style>
  <w:style w:type="paragraph" w:styleId="afa">
    <w:name w:val="footer"/>
    <w:basedOn w:val="a"/>
    <w:link w:val="Char1"/>
    <w:uiPriority w:val="99"/>
    <w:pPr>
      <w:tabs>
        <w:tab w:val="center" w:pos="4153"/>
        <w:tab w:val="right" w:pos="8306"/>
      </w:tabs>
      <w:snapToGrid w:val="0"/>
    </w:pPr>
    <w:rPr>
      <w:sz w:val="18"/>
    </w:rPr>
  </w:style>
  <w:style w:type="character" w:customStyle="1" w:styleId="Char1">
    <w:name w:val="页脚 Char1"/>
    <w:link w:val="afa"/>
    <w:uiPriority w:val="99"/>
    <w:rPr>
      <w:sz w:val="18"/>
    </w:rPr>
  </w:style>
  <w:style w:type="paragraph" w:styleId="afb">
    <w:name w:val="header"/>
    <w:basedOn w:val="a"/>
    <w:link w:val="Char10"/>
    <w:uiPriority w:val="99"/>
    <w:pPr>
      <w:pBdr>
        <w:bottom w:val="single" w:sz="6" w:space="1" w:color="auto"/>
      </w:pBdr>
      <w:tabs>
        <w:tab w:val="center" w:pos="4153"/>
        <w:tab w:val="right" w:pos="8306"/>
      </w:tabs>
      <w:snapToGrid w:val="0"/>
      <w:jc w:val="center"/>
    </w:pPr>
    <w:rPr>
      <w:sz w:val="18"/>
    </w:rPr>
  </w:style>
  <w:style w:type="character" w:customStyle="1" w:styleId="Char10">
    <w:name w:val="页眉 Char1"/>
    <w:link w:val="afb"/>
    <w:uiPriority w:val="99"/>
    <w:rPr>
      <w:sz w:val="18"/>
    </w:rPr>
  </w:style>
  <w:style w:type="paragraph" w:styleId="afc">
    <w:name w:val="Signature"/>
    <w:basedOn w:val="a"/>
    <w:pPr>
      <w:widowControl w:val="0"/>
      <w:ind w:leftChars="2100" w:left="100"/>
      <w:jc w:val="both"/>
    </w:pPr>
    <w:rPr>
      <w:kern w:val="2"/>
      <w:sz w:val="21"/>
      <w:szCs w:val="24"/>
    </w:rPr>
  </w:style>
  <w:style w:type="paragraph" w:styleId="10">
    <w:name w:val="toc 1"/>
    <w:basedOn w:val="a"/>
    <w:next w:val="a"/>
    <w:uiPriority w:val="39"/>
    <w:pPr>
      <w:widowControl w:val="0"/>
      <w:tabs>
        <w:tab w:val="right" w:leader="dot" w:pos="9345"/>
      </w:tabs>
      <w:adjustRightInd w:val="0"/>
      <w:snapToGrid w:val="0"/>
      <w:spacing w:before="120" w:after="120" w:line="400" w:lineRule="exact"/>
    </w:pPr>
    <w:rPr>
      <w:rFonts w:ascii="仿宋_GB2312" w:eastAsia="仿宋_GB2312"/>
      <w:b/>
      <w:bCs/>
      <w:caps/>
      <w:sz w:val="24"/>
      <w:szCs w:val="24"/>
      <w:lang w:val="en-US" w:eastAsia="zh-CN"/>
    </w:rPr>
  </w:style>
  <w:style w:type="paragraph" w:styleId="43">
    <w:name w:val="List Continue 4"/>
    <w:basedOn w:val="a"/>
    <w:pPr>
      <w:widowControl w:val="0"/>
      <w:spacing w:after="120"/>
      <w:ind w:leftChars="800" w:left="1680"/>
      <w:jc w:val="both"/>
    </w:pPr>
    <w:rPr>
      <w:kern w:val="2"/>
      <w:sz w:val="21"/>
      <w:szCs w:val="24"/>
    </w:rPr>
  </w:style>
  <w:style w:type="paragraph" w:styleId="44">
    <w:name w:val="toc 4"/>
    <w:basedOn w:val="a"/>
    <w:next w:val="a"/>
    <w:semiHidden/>
    <w:pPr>
      <w:tabs>
        <w:tab w:val="right" w:leader="dot" w:pos="9345"/>
      </w:tabs>
      <w:ind w:left="601"/>
    </w:pPr>
    <w:rPr>
      <w:sz w:val="18"/>
      <w:szCs w:val="18"/>
    </w:rPr>
  </w:style>
  <w:style w:type="paragraph" w:styleId="afd">
    <w:name w:val="index heading"/>
    <w:basedOn w:val="a"/>
    <w:next w:val="11"/>
    <w:semiHidden/>
    <w:pPr>
      <w:widowControl w:val="0"/>
    </w:pPr>
    <w:rPr>
      <w:rFonts w:ascii="Arial" w:eastAsia="DFKai-SB" w:hAnsi="Arial" w:cs="Arial"/>
      <w:b/>
      <w:bCs/>
      <w:kern w:val="2"/>
      <w:sz w:val="28"/>
      <w:szCs w:val="24"/>
      <w:lang w:eastAsia="zh-TW"/>
    </w:rPr>
  </w:style>
  <w:style w:type="paragraph" w:styleId="11">
    <w:name w:val="index 1"/>
    <w:basedOn w:val="a"/>
    <w:next w:val="a"/>
    <w:semiHidden/>
    <w:pPr>
      <w:widowControl w:val="0"/>
    </w:pPr>
    <w:rPr>
      <w:rFonts w:ascii="DFKai-SB" w:eastAsia="DFKai-SB"/>
      <w:kern w:val="2"/>
      <w:sz w:val="28"/>
      <w:szCs w:val="24"/>
      <w:lang w:eastAsia="zh-TW"/>
    </w:rPr>
  </w:style>
  <w:style w:type="paragraph" w:styleId="afe">
    <w:name w:val="Subtitle"/>
    <w:basedOn w:val="a"/>
    <w:qFormat/>
    <w:pPr>
      <w:widowControl w:val="0"/>
      <w:spacing w:after="60"/>
      <w:jc w:val="center"/>
      <w:outlineLvl w:val="1"/>
    </w:pPr>
    <w:rPr>
      <w:rFonts w:ascii="Arial" w:eastAsia="PMingLiU" w:hAnsi="Arial" w:cs="Arial"/>
      <w:i/>
      <w:iCs/>
      <w:kern w:val="2"/>
      <w:sz w:val="24"/>
      <w:szCs w:val="24"/>
      <w:lang w:eastAsia="zh-TW"/>
    </w:rPr>
  </w:style>
  <w:style w:type="paragraph" w:styleId="54">
    <w:name w:val="List Number 5"/>
    <w:basedOn w:val="a"/>
    <w:semiHidden/>
    <w:pPr>
      <w:widowControl w:val="0"/>
      <w:numPr>
        <w:numId w:val="10"/>
      </w:numPr>
      <w:tabs>
        <w:tab w:val="left" w:pos="2281"/>
      </w:tabs>
    </w:pPr>
    <w:rPr>
      <w:rFonts w:ascii="DFKai-SB" w:eastAsia="DFKai-SB"/>
      <w:kern w:val="2"/>
      <w:sz w:val="28"/>
      <w:szCs w:val="24"/>
      <w:lang w:eastAsia="zh-TW"/>
    </w:rPr>
  </w:style>
  <w:style w:type="paragraph" w:styleId="aff">
    <w:name w:val="List"/>
    <w:basedOn w:val="a"/>
    <w:pPr>
      <w:widowControl w:val="0"/>
      <w:ind w:left="200" w:hangingChars="200" w:hanging="200"/>
      <w:jc w:val="both"/>
    </w:pPr>
    <w:rPr>
      <w:kern w:val="2"/>
      <w:sz w:val="21"/>
      <w:szCs w:val="24"/>
    </w:rPr>
  </w:style>
  <w:style w:type="paragraph" w:styleId="aff0">
    <w:name w:val="footnote text"/>
    <w:basedOn w:val="a"/>
    <w:semiHidden/>
    <w:pPr>
      <w:widowControl w:val="0"/>
      <w:snapToGrid w:val="0"/>
    </w:pPr>
    <w:rPr>
      <w:rFonts w:ascii="DFKai-SB" w:eastAsia="DFKai-SB"/>
      <w:kern w:val="2"/>
      <w:lang w:eastAsia="zh-TW"/>
    </w:rPr>
  </w:style>
  <w:style w:type="paragraph" w:styleId="61">
    <w:name w:val="toc 6"/>
    <w:basedOn w:val="a"/>
    <w:next w:val="a"/>
    <w:semiHidden/>
    <w:pPr>
      <w:ind w:left="1000"/>
    </w:pPr>
    <w:rPr>
      <w:sz w:val="18"/>
      <w:szCs w:val="18"/>
    </w:rPr>
  </w:style>
  <w:style w:type="paragraph" w:styleId="55">
    <w:name w:val="List 5"/>
    <w:basedOn w:val="a"/>
    <w:pPr>
      <w:widowControl w:val="0"/>
      <w:ind w:leftChars="800" w:left="100" w:hangingChars="200" w:hanging="200"/>
      <w:jc w:val="both"/>
    </w:pPr>
    <w:rPr>
      <w:kern w:val="2"/>
      <w:sz w:val="21"/>
      <w:szCs w:val="24"/>
    </w:rPr>
  </w:style>
  <w:style w:type="paragraph" w:styleId="36">
    <w:name w:val="Body Text Indent 3"/>
    <w:basedOn w:val="a"/>
    <w:pPr>
      <w:widowControl w:val="0"/>
      <w:ind w:left="720"/>
      <w:jc w:val="both"/>
    </w:pPr>
    <w:rPr>
      <w:rFonts w:ascii="仿宋_GB2312" w:eastAsia="仿宋_GB2312"/>
      <w:kern w:val="2"/>
      <w:sz w:val="28"/>
      <w:szCs w:val="24"/>
      <w:bdr w:val="single" w:sz="4" w:space="0" w:color="auto"/>
      <w:shd w:val="pct10" w:color="auto" w:fill="FFFFFF"/>
    </w:rPr>
  </w:style>
  <w:style w:type="paragraph" w:styleId="71">
    <w:name w:val="index 7"/>
    <w:basedOn w:val="a"/>
    <w:next w:val="a"/>
    <w:semiHidden/>
    <w:pPr>
      <w:widowControl w:val="0"/>
      <w:ind w:leftChars="1200" w:left="1200"/>
    </w:pPr>
    <w:rPr>
      <w:rFonts w:ascii="DFKai-SB" w:eastAsia="DFKai-SB"/>
      <w:kern w:val="2"/>
      <w:sz w:val="28"/>
      <w:szCs w:val="24"/>
      <w:lang w:eastAsia="zh-TW"/>
    </w:rPr>
  </w:style>
  <w:style w:type="paragraph" w:styleId="90">
    <w:name w:val="index 9"/>
    <w:basedOn w:val="a"/>
    <w:next w:val="a"/>
    <w:semiHidden/>
    <w:pPr>
      <w:widowControl w:val="0"/>
      <w:ind w:leftChars="1600" w:left="1600"/>
    </w:pPr>
    <w:rPr>
      <w:rFonts w:ascii="DFKai-SB" w:eastAsia="DFKai-SB"/>
      <w:kern w:val="2"/>
      <w:sz w:val="28"/>
      <w:szCs w:val="24"/>
      <w:lang w:eastAsia="zh-TW"/>
    </w:rPr>
  </w:style>
  <w:style w:type="paragraph" w:styleId="aff1">
    <w:name w:val="table of figures"/>
    <w:basedOn w:val="a"/>
    <w:next w:val="a"/>
    <w:semiHidden/>
    <w:pPr>
      <w:widowControl w:val="0"/>
      <w:ind w:leftChars="400" w:left="960" w:hangingChars="200" w:hanging="480"/>
    </w:pPr>
    <w:rPr>
      <w:rFonts w:eastAsia="PMingLiU"/>
      <w:kern w:val="2"/>
      <w:sz w:val="24"/>
      <w:lang w:eastAsia="zh-TW"/>
    </w:rPr>
  </w:style>
  <w:style w:type="paragraph" w:styleId="24">
    <w:name w:val="toc 2"/>
    <w:basedOn w:val="a"/>
    <w:next w:val="a"/>
    <w:uiPriority w:val="39"/>
    <w:pPr>
      <w:widowControl w:val="0"/>
      <w:tabs>
        <w:tab w:val="right" w:leader="dot" w:pos="9345"/>
      </w:tabs>
      <w:spacing w:line="440" w:lineRule="exact"/>
      <w:ind w:left="198" w:firstLineChars="320" w:firstLine="768"/>
    </w:pPr>
    <w:rPr>
      <w:smallCaps/>
    </w:rPr>
  </w:style>
  <w:style w:type="paragraph" w:styleId="91">
    <w:name w:val="toc 9"/>
    <w:basedOn w:val="a"/>
    <w:next w:val="a"/>
    <w:semiHidden/>
    <w:pPr>
      <w:ind w:left="1600"/>
    </w:pPr>
    <w:rPr>
      <w:sz w:val="18"/>
      <w:szCs w:val="18"/>
    </w:rPr>
  </w:style>
  <w:style w:type="paragraph" w:styleId="25">
    <w:name w:val="Body Text 2"/>
    <w:basedOn w:val="a"/>
    <w:pPr>
      <w:widowControl w:val="0"/>
      <w:spacing w:after="120" w:line="480" w:lineRule="auto"/>
      <w:jc w:val="both"/>
    </w:pPr>
    <w:rPr>
      <w:kern w:val="2"/>
      <w:sz w:val="21"/>
      <w:szCs w:val="24"/>
    </w:rPr>
  </w:style>
  <w:style w:type="paragraph" w:styleId="45">
    <w:name w:val="List 4"/>
    <w:basedOn w:val="a"/>
    <w:pPr>
      <w:ind w:leftChars="600" w:left="100" w:hangingChars="200" w:hanging="200"/>
      <w:contextualSpacing/>
    </w:pPr>
  </w:style>
  <w:style w:type="paragraph" w:styleId="26">
    <w:name w:val="List Continue 2"/>
    <w:basedOn w:val="a"/>
    <w:pPr>
      <w:widowControl w:val="0"/>
      <w:spacing w:after="120"/>
      <w:ind w:leftChars="400" w:left="840"/>
      <w:jc w:val="both"/>
    </w:pPr>
    <w:rPr>
      <w:kern w:val="2"/>
      <w:sz w:val="21"/>
      <w:szCs w:val="24"/>
    </w:rPr>
  </w:style>
  <w:style w:type="paragraph" w:styleId="aff2">
    <w:name w:val="Message Header"/>
    <w:basedOn w:val="a"/>
    <w:semiHidden/>
    <w:pPr>
      <w:widowControl w:val="0"/>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DFKai-SB" w:hAnsi="Arial" w:cs="Arial"/>
      <w:kern w:val="2"/>
      <w:sz w:val="24"/>
      <w:szCs w:val="24"/>
      <w:lang w:eastAsia="zh-TW"/>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paragraph" w:styleId="aff3">
    <w:name w:val="Normal (Web)"/>
    <w:basedOn w:val="a"/>
    <w:pPr>
      <w:spacing w:before="100" w:beforeAutospacing="1" w:after="100" w:afterAutospacing="1"/>
    </w:pPr>
    <w:rPr>
      <w:rFonts w:ascii="宋体" w:hAnsi="宋体" w:cs="宋体"/>
      <w:sz w:val="24"/>
      <w:szCs w:val="24"/>
    </w:rPr>
  </w:style>
  <w:style w:type="paragraph" w:styleId="37">
    <w:name w:val="List Continue 3"/>
    <w:basedOn w:val="a"/>
    <w:pPr>
      <w:widowControl w:val="0"/>
      <w:spacing w:after="120"/>
      <w:ind w:leftChars="600" w:left="1260"/>
      <w:jc w:val="both"/>
    </w:pPr>
    <w:rPr>
      <w:kern w:val="2"/>
      <w:sz w:val="21"/>
      <w:szCs w:val="24"/>
    </w:rPr>
  </w:style>
  <w:style w:type="paragraph" w:styleId="27">
    <w:name w:val="index 2"/>
    <w:basedOn w:val="a"/>
    <w:next w:val="a"/>
    <w:semiHidden/>
    <w:pPr>
      <w:widowControl w:val="0"/>
      <w:ind w:leftChars="200" w:left="200"/>
    </w:pPr>
    <w:rPr>
      <w:rFonts w:ascii="DFKai-SB" w:eastAsia="DFKai-SB"/>
      <w:kern w:val="2"/>
      <w:sz w:val="28"/>
      <w:szCs w:val="24"/>
      <w:lang w:eastAsia="zh-TW"/>
    </w:rPr>
  </w:style>
  <w:style w:type="paragraph" w:styleId="aff4">
    <w:name w:val="Title"/>
    <w:basedOn w:val="a"/>
    <w:qFormat/>
    <w:pPr>
      <w:widowControl w:val="0"/>
      <w:spacing w:before="240" w:after="60"/>
      <w:jc w:val="center"/>
      <w:outlineLvl w:val="0"/>
    </w:pPr>
    <w:rPr>
      <w:rFonts w:ascii="Arial" w:eastAsia="PMingLiU" w:hAnsi="Arial" w:cs="Arial"/>
      <w:b/>
      <w:bCs/>
      <w:kern w:val="2"/>
      <w:sz w:val="32"/>
      <w:szCs w:val="32"/>
      <w:lang w:eastAsia="zh-TW"/>
    </w:rPr>
  </w:style>
  <w:style w:type="paragraph" w:styleId="aff5">
    <w:name w:val="annotation subject"/>
    <w:basedOn w:val="ae"/>
    <w:next w:val="ae"/>
    <w:semiHidden/>
    <w:rPr>
      <w:b/>
      <w:bCs/>
    </w:rPr>
  </w:style>
  <w:style w:type="paragraph" w:styleId="aff6">
    <w:name w:val="Body Text First Indent"/>
    <w:basedOn w:val="af1"/>
    <w:semiHidden/>
    <w:pPr>
      <w:widowControl w:val="0"/>
      <w:spacing w:after="120" w:line="240" w:lineRule="auto"/>
      <w:ind w:firstLineChars="100" w:firstLine="210"/>
    </w:pPr>
    <w:rPr>
      <w:rFonts w:ascii="DFKai-SB" w:eastAsia="DFKai-SB"/>
      <w:kern w:val="2"/>
      <w:sz w:val="28"/>
      <w:szCs w:val="24"/>
      <w:lang w:eastAsia="zh-TW"/>
    </w:rPr>
  </w:style>
  <w:style w:type="paragraph" w:styleId="28">
    <w:name w:val="Body Text First Indent 2"/>
    <w:basedOn w:val="af2"/>
    <w:next w:val="aff6"/>
    <w:semiHidden/>
    <w:pPr>
      <w:widowControl w:val="0"/>
      <w:ind w:left="480" w:firstLineChars="100" w:firstLine="210"/>
    </w:pPr>
    <w:rPr>
      <w:rFonts w:ascii="DFKai-SB" w:eastAsia="DFKai-SB"/>
      <w:kern w:val="2"/>
      <w:sz w:val="28"/>
      <w:szCs w:val="24"/>
      <w:lang w:eastAsia="zh-TW"/>
    </w:rPr>
  </w:style>
  <w:style w:type="table" w:styleId="a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0"/>
  </w:style>
  <w:style w:type="character" w:styleId="aff9">
    <w:name w:val="FollowedHyperlink"/>
    <w:uiPriority w:val="99"/>
    <w:rPr>
      <w:color w:val="800080"/>
      <w:u w:val="single"/>
    </w:rPr>
  </w:style>
  <w:style w:type="character" w:styleId="affa">
    <w:name w:val="line number"/>
    <w:basedOn w:val="a0"/>
  </w:style>
  <w:style w:type="character" w:styleId="affb">
    <w:name w:val="Hyperlink"/>
    <w:uiPriority w:val="99"/>
    <w:rPr>
      <w:color w:val="0000FF"/>
      <w:u w:val="single"/>
    </w:rPr>
  </w:style>
  <w:style w:type="character" w:styleId="affc">
    <w:name w:val="annotation reference"/>
    <w:semiHidden/>
    <w:rPr>
      <w:sz w:val="21"/>
      <w:szCs w:val="21"/>
    </w:rPr>
  </w:style>
  <w:style w:type="character" w:customStyle="1" w:styleId="2Char0">
    <w:name w:val="新标题2 Char"/>
    <w:link w:val="29"/>
    <w:rPr>
      <w:rFonts w:ascii="Arial" w:eastAsia="黑体" w:hAnsi="Arial"/>
      <w:b/>
      <w:bCs/>
      <w:kern w:val="2"/>
      <w:sz w:val="24"/>
      <w:szCs w:val="24"/>
      <w:lang w:val="en-US" w:eastAsia="zh-CN" w:bidi="ar-SA"/>
    </w:rPr>
  </w:style>
  <w:style w:type="paragraph" w:customStyle="1" w:styleId="29">
    <w:name w:val="新标题2"/>
    <w:basedOn w:val="2"/>
    <w:link w:val="2Char0"/>
    <w:pPr>
      <w:numPr>
        <w:ilvl w:val="1"/>
        <w:numId w:val="11"/>
      </w:numPr>
      <w:tabs>
        <w:tab w:val="clear" w:pos="567"/>
        <w:tab w:val="right" w:leader="dot" w:pos="8460"/>
      </w:tabs>
      <w:spacing w:after="0"/>
    </w:pPr>
    <w:rPr>
      <w:sz w:val="24"/>
      <w:szCs w:val="24"/>
    </w:rPr>
  </w:style>
  <w:style w:type="character" w:customStyle="1" w:styleId="9Char1">
    <w:name w:val="样式9 Char1"/>
    <w:link w:val="92"/>
    <w:rPr>
      <w:rFonts w:eastAsia="宋体"/>
      <w:spacing w:val="6"/>
      <w:sz w:val="24"/>
      <w:lang w:val="en-US" w:eastAsia="zh-CN" w:bidi="ar-SA"/>
    </w:rPr>
  </w:style>
  <w:style w:type="paragraph" w:customStyle="1" w:styleId="92">
    <w:name w:val="样式9"/>
    <w:basedOn w:val="a"/>
    <w:link w:val="9Char1"/>
    <w:pPr>
      <w:spacing w:line="440" w:lineRule="exact"/>
      <w:ind w:firstLineChars="200" w:firstLine="200"/>
    </w:pPr>
    <w:rPr>
      <w:spacing w:val="6"/>
      <w:sz w:val="24"/>
    </w:rPr>
  </w:style>
  <w:style w:type="character" w:customStyle="1" w:styleId="CharChar30">
    <w:name w:val=" Char Char30"/>
    <w:rPr>
      <w:rFonts w:ascii="Arial" w:hAnsi="Arial"/>
      <w:b/>
      <w:bCs/>
      <w:kern w:val="2"/>
      <w:sz w:val="36"/>
      <w:szCs w:val="36"/>
    </w:rPr>
  </w:style>
  <w:style w:type="character" w:customStyle="1" w:styleId="CharChar6">
    <w:name w:val=" Char Char6"/>
    <w:semiHidden/>
    <w:rPr>
      <w:rFonts w:ascii="Arial" w:eastAsia="DFKai-SB" w:hAnsi="Arial" w:cs="Arial"/>
      <w:kern w:val="2"/>
      <w:sz w:val="24"/>
      <w:szCs w:val="24"/>
      <w:shd w:val="pct20" w:color="auto" w:fill="auto"/>
    </w:rPr>
  </w:style>
  <w:style w:type="character" w:customStyle="1" w:styleId="CharChar17">
    <w:name w:val=" Char Char17"/>
    <w:rPr>
      <w:rFonts w:ascii="DFKai-SB" w:eastAsia="DFKai-SB"/>
      <w:sz w:val="24"/>
      <w:szCs w:val="24"/>
    </w:rPr>
  </w:style>
  <w:style w:type="character" w:customStyle="1" w:styleId="CharChar23">
    <w:name w:val=" Char Char23"/>
    <w:rPr>
      <w:rFonts w:ascii="MingLiU" w:eastAsia="MingLiU" w:hAnsi="Courier New"/>
      <w:kern w:val="2"/>
      <w:sz w:val="24"/>
    </w:rPr>
  </w:style>
  <w:style w:type="character" w:customStyle="1" w:styleId="CharChar19">
    <w:name w:val=" Char Char19"/>
    <w:rPr>
      <w:rFonts w:ascii="DFKai-SB" w:eastAsia="DFKai-SB"/>
      <w:kern w:val="2"/>
      <w:sz w:val="28"/>
      <w:szCs w:val="24"/>
    </w:rPr>
  </w:style>
  <w:style w:type="character" w:customStyle="1" w:styleId="CharChar15">
    <w:name w:val=" Char Char15"/>
    <w:semiHidden/>
    <w:rPr>
      <w:rFonts w:ascii="金梅簡體中黑字形" w:eastAsia="金梅簡體中黑字形" w:hAnsi="Arial" w:cs="Arial"/>
      <w:kern w:val="2"/>
      <w:sz w:val="24"/>
      <w:szCs w:val="24"/>
    </w:rPr>
  </w:style>
  <w:style w:type="character" w:customStyle="1" w:styleId="CharChar10">
    <w:name w:val=" Char Char10"/>
    <w:semiHidden/>
    <w:rPr>
      <w:rFonts w:ascii="DFKai-SB" w:eastAsia="DFKai-SB"/>
      <w:kern w:val="2"/>
      <w:sz w:val="28"/>
      <w:szCs w:val="24"/>
    </w:rPr>
  </w:style>
  <w:style w:type="character" w:customStyle="1" w:styleId="CharChar4">
    <w:name w:val=" Char Char4"/>
    <w:semiHidden/>
    <w:rPr>
      <w:rFonts w:ascii="DFKai-SB" w:eastAsia="DFKai-SB"/>
      <w:kern w:val="2"/>
      <w:sz w:val="28"/>
      <w:szCs w:val="24"/>
    </w:rPr>
  </w:style>
  <w:style w:type="character" w:customStyle="1" w:styleId="CharChar20">
    <w:name w:val=" Char Char20"/>
    <w:rPr>
      <w:rFonts w:ascii="DFKai-SB" w:eastAsia="DFKai-SB"/>
      <w:kern w:val="2"/>
      <w:sz w:val="28"/>
      <w:szCs w:val="24"/>
    </w:rPr>
  </w:style>
  <w:style w:type="character" w:customStyle="1" w:styleId="CharChar14">
    <w:name w:val=" Char Char14"/>
    <w:semiHidden/>
    <w:rPr>
      <w:rFonts w:ascii="金梅簡體中黑字形" w:eastAsia="金梅簡體中黑字形" w:hAnsi="Arial" w:cs="Arial"/>
      <w:kern w:val="2"/>
      <w:sz w:val="24"/>
      <w:szCs w:val="24"/>
    </w:rPr>
  </w:style>
  <w:style w:type="character" w:customStyle="1" w:styleId="htd01">
    <w:name w:val="htd01"/>
    <w:basedOn w:val="a0"/>
  </w:style>
  <w:style w:type="character" w:customStyle="1" w:styleId="font21">
    <w:name w:val="font21"/>
    <w:qFormat/>
    <w:rPr>
      <w:rFonts w:ascii="宋体" w:eastAsia="宋体" w:hAnsi="宋体" w:cs="宋体" w:hint="eastAsia"/>
      <w:color w:val="000000"/>
      <w:sz w:val="22"/>
      <w:szCs w:val="22"/>
      <w:u w:val="none"/>
    </w:rPr>
  </w:style>
  <w:style w:type="character" w:customStyle="1" w:styleId="CharChar18">
    <w:name w:val=" Char Char18"/>
    <w:semiHidden/>
    <w:rPr>
      <w:rFonts w:ascii="Arial" w:hAnsi="Arial"/>
      <w:kern w:val="2"/>
      <w:sz w:val="24"/>
      <w:szCs w:val="24"/>
      <w:shd w:val="clear" w:color="auto" w:fill="000080"/>
    </w:rPr>
  </w:style>
  <w:style w:type="character" w:customStyle="1" w:styleId="3Char">
    <w:name w:val="标题 3 Char"/>
    <w:rPr>
      <w:rFonts w:ascii="宋体" w:hAnsi="宋体" w:cs="Arial"/>
    </w:rPr>
  </w:style>
  <w:style w:type="character" w:customStyle="1" w:styleId="CharChar27">
    <w:name w:val=" Char Char27"/>
    <w:rPr>
      <w:kern w:val="2"/>
      <w:sz w:val="26"/>
    </w:rPr>
  </w:style>
  <w:style w:type="character" w:customStyle="1" w:styleId="Char2">
    <w:name w:val="页眉 Char"/>
    <w:locked/>
    <w:rPr>
      <w:kern w:val="2"/>
      <w:sz w:val="18"/>
      <w:szCs w:val="18"/>
      <w:lang w:bidi="ar-SA"/>
    </w:rPr>
  </w:style>
  <w:style w:type="character" w:customStyle="1" w:styleId="12">
    <w:name w:val="1. 字元"/>
    <w:rPr>
      <w:rFonts w:eastAsia="DFKai-SB"/>
      <w:sz w:val="26"/>
    </w:rPr>
  </w:style>
  <w:style w:type="character" w:customStyle="1" w:styleId="CharChar34">
    <w:name w:val=" Char Char34"/>
    <w:rPr>
      <w:rFonts w:ascii="Arial" w:hAnsi="Arial"/>
      <w:b/>
      <w:bCs/>
      <w:kern w:val="2"/>
      <w:sz w:val="36"/>
      <w:szCs w:val="36"/>
    </w:rPr>
  </w:style>
  <w:style w:type="character" w:customStyle="1" w:styleId="CharChar35">
    <w:name w:val=" Char Char35"/>
    <w:rPr>
      <w:rFonts w:ascii="Arial" w:hAnsi="Arial"/>
      <w:b/>
      <w:bCs/>
      <w:kern w:val="2"/>
      <w:sz w:val="48"/>
      <w:szCs w:val="48"/>
    </w:rPr>
  </w:style>
  <w:style w:type="character" w:customStyle="1" w:styleId="2Char1">
    <w:name w:val="标题 2 Char1"/>
    <w:rPr>
      <w:rFonts w:ascii="Arial" w:eastAsia="黑体" w:hAnsi="Arial" w:cs="Arial"/>
      <w:b/>
      <w:bCs/>
      <w:kern w:val="2"/>
      <w:sz w:val="32"/>
      <w:szCs w:val="32"/>
      <w:lang w:val="en-US" w:eastAsia="zh-CN"/>
    </w:rPr>
  </w:style>
  <w:style w:type="character" w:customStyle="1" w:styleId="CharChar9">
    <w:name w:val=" Char Char9"/>
    <w:semiHidden/>
    <w:rPr>
      <w:rFonts w:ascii="DFKai-SB" w:eastAsia="DFKai-SB"/>
      <w:kern w:val="2"/>
      <w:sz w:val="16"/>
      <w:szCs w:val="16"/>
    </w:rPr>
  </w:style>
  <w:style w:type="character" w:customStyle="1" w:styleId="CharChar25">
    <w:name w:val=" Char Char25"/>
    <w:rPr>
      <w:kern w:val="2"/>
    </w:rPr>
  </w:style>
  <w:style w:type="character" w:customStyle="1" w:styleId="l4">
    <w:name w:val="l4"/>
    <w:basedOn w:val="a0"/>
  </w:style>
  <w:style w:type="character" w:customStyle="1" w:styleId="9CharChar">
    <w:name w:val="样式9 Char Char"/>
    <w:link w:val="9Char"/>
    <w:rPr>
      <w:rFonts w:eastAsia="宋体"/>
      <w:spacing w:val="6"/>
      <w:sz w:val="24"/>
      <w:lang w:val="en-US" w:eastAsia="zh-CN" w:bidi="ar-SA"/>
    </w:rPr>
  </w:style>
  <w:style w:type="paragraph" w:customStyle="1" w:styleId="9Char">
    <w:name w:val="样式9 Char"/>
    <w:basedOn w:val="a"/>
    <w:link w:val="9CharChar"/>
    <w:pPr>
      <w:spacing w:line="440" w:lineRule="exact"/>
      <w:ind w:firstLineChars="200" w:firstLine="200"/>
    </w:pPr>
    <w:rPr>
      <w:spacing w:val="6"/>
      <w:sz w:val="24"/>
    </w:rPr>
  </w:style>
  <w:style w:type="character" w:customStyle="1" w:styleId="Char3">
    <w:name w:val="正文（缩进） Char"/>
    <w:rPr>
      <w:rFonts w:eastAsia="宋体"/>
      <w:sz w:val="24"/>
      <w:szCs w:val="24"/>
      <w:lang w:eastAsia="en-US"/>
    </w:rPr>
  </w:style>
  <w:style w:type="character" w:customStyle="1" w:styleId="CharChar16">
    <w:name w:val=" Char Char16"/>
    <w:semiHidden/>
    <w:rPr>
      <w:rFonts w:ascii="DFKai-SB"/>
      <w:spacing w:val="-10"/>
      <w:kern w:val="2"/>
      <w:szCs w:val="24"/>
    </w:rPr>
  </w:style>
  <w:style w:type="character" w:customStyle="1" w:styleId="CharChar26">
    <w:name w:val=" Char Char26"/>
    <w:rPr>
      <w:kern w:val="2"/>
    </w:rPr>
  </w:style>
  <w:style w:type="character" w:customStyle="1" w:styleId="CharChar22">
    <w:name w:val=" Char Char22"/>
    <w:semiHidden/>
    <w:rPr>
      <w:rFonts w:ascii="Cambria" w:eastAsia="PMingLiU" w:hAnsi="Cambria" w:cs="Times New Roman"/>
      <w:kern w:val="2"/>
      <w:sz w:val="18"/>
      <w:szCs w:val="18"/>
    </w:rPr>
  </w:style>
  <w:style w:type="character" w:customStyle="1" w:styleId="CharChar36">
    <w:name w:val=" Char Char36"/>
    <w:rPr>
      <w:rFonts w:ascii="Arial" w:hAnsi="Arial"/>
      <w:b/>
      <w:bCs/>
      <w:kern w:val="52"/>
      <w:sz w:val="52"/>
      <w:szCs w:val="52"/>
    </w:rPr>
  </w:style>
  <w:style w:type="character" w:customStyle="1" w:styleId="CharChar33">
    <w:name w:val=" Char Char33"/>
    <w:rPr>
      <w:rFonts w:ascii="DFKai-SB" w:eastAsia="DFKai-SB"/>
      <w:kern w:val="2"/>
      <w:sz w:val="28"/>
      <w:szCs w:val="24"/>
    </w:rPr>
  </w:style>
  <w:style w:type="character" w:customStyle="1" w:styleId="1Char">
    <w:name w:val="样式1 Char"/>
    <w:link w:val="13"/>
    <w:rPr>
      <w:rFonts w:eastAsia="宋体"/>
      <w:spacing w:val="6"/>
      <w:sz w:val="28"/>
      <w:lang w:val="en-US" w:eastAsia="zh-CN" w:bidi="ar-SA"/>
    </w:rPr>
  </w:style>
  <w:style w:type="paragraph" w:customStyle="1" w:styleId="13">
    <w:name w:val="样式1"/>
    <w:basedOn w:val="a"/>
    <w:link w:val="1Char"/>
    <w:pPr>
      <w:spacing w:line="480" w:lineRule="exact"/>
      <w:ind w:firstLineChars="200" w:firstLine="584"/>
    </w:pPr>
    <w:rPr>
      <w:spacing w:val="6"/>
      <w:sz w:val="28"/>
    </w:rPr>
  </w:style>
  <w:style w:type="character" w:customStyle="1" w:styleId="CharChar24">
    <w:name w:val=" Char Char24"/>
    <w:semiHidden/>
    <w:rPr>
      <w:kern w:val="2"/>
      <w:sz w:val="24"/>
    </w:rPr>
  </w:style>
  <w:style w:type="character" w:customStyle="1" w:styleId="CharChar31">
    <w:name w:val=" Char Char31"/>
    <w:rPr>
      <w:rFonts w:ascii="DFKai-SB" w:eastAsia="DFKai-SB"/>
      <w:kern w:val="2"/>
      <w:sz w:val="28"/>
      <w:szCs w:val="24"/>
    </w:rPr>
  </w:style>
  <w:style w:type="character" w:customStyle="1" w:styleId="Char4">
    <w:name w:val="页脚 Char"/>
    <w:locked/>
    <w:rPr>
      <w:rFonts w:eastAsia="宋体"/>
      <w:kern w:val="2"/>
      <w:sz w:val="18"/>
      <w:szCs w:val="18"/>
      <w:lang w:val="en-US" w:eastAsia="zh-CN" w:bidi="ar-SA"/>
    </w:rPr>
  </w:style>
  <w:style w:type="character" w:customStyle="1" w:styleId="CharChar29">
    <w:name w:val=" Char Char29"/>
    <w:rPr>
      <w:rFonts w:ascii="Arial" w:hAnsi="Arial"/>
      <w:kern w:val="2"/>
      <w:sz w:val="36"/>
      <w:szCs w:val="36"/>
    </w:rPr>
  </w:style>
  <w:style w:type="character" w:customStyle="1" w:styleId="CharChar12">
    <w:name w:val=" Char Char12"/>
    <w:semiHidden/>
    <w:rPr>
      <w:rFonts w:ascii="Courier New" w:eastAsia="DFKai-SB" w:hAnsi="Courier New" w:cs="Courier New"/>
      <w:kern w:val="2"/>
    </w:rPr>
  </w:style>
  <w:style w:type="character" w:customStyle="1" w:styleId="2a">
    <w:name w:val="标题 #2_"/>
    <w:link w:val="210"/>
    <w:rPr>
      <w:rFonts w:ascii="宋体" w:eastAsia="宋体"/>
      <w:b/>
      <w:bCs/>
      <w:sz w:val="23"/>
      <w:szCs w:val="23"/>
      <w:lang w:bidi="ar-SA"/>
    </w:rPr>
  </w:style>
  <w:style w:type="paragraph" w:customStyle="1" w:styleId="210">
    <w:name w:val="标题 #21"/>
    <w:basedOn w:val="a"/>
    <w:link w:val="2a"/>
    <w:pPr>
      <w:shd w:val="clear" w:color="auto" w:fill="FFFFFF"/>
      <w:spacing w:before="900" w:after="240" w:line="240" w:lineRule="atLeast"/>
      <w:ind w:hanging="480"/>
      <w:outlineLvl w:val="1"/>
    </w:pPr>
    <w:rPr>
      <w:rFonts w:ascii="宋体"/>
      <w:b/>
      <w:bCs/>
      <w:sz w:val="23"/>
      <w:szCs w:val="23"/>
    </w:rPr>
  </w:style>
  <w:style w:type="character" w:customStyle="1" w:styleId="CharChar8">
    <w:name w:val=" Char Char8"/>
    <w:semiHidden/>
    <w:rPr>
      <w:rFonts w:ascii="DFKai-SB" w:eastAsia="DFKai-SB"/>
      <w:spacing w:val="-10"/>
      <w:kern w:val="2"/>
      <w:sz w:val="28"/>
      <w:szCs w:val="24"/>
    </w:rPr>
  </w:style>
  <w:style w:type="character" w:customStyle="1" w:styleId="CharChar32">
    <w:name w:val=" Char Char32"/>
    <w:rPr>
      <w:rFonts w:ascii="DFKai-SB" w:eastAsia="DFKai-SB"/>
      <w:kern w:val="2"/>
      <w:sz w:val="28"/>
      <w:szCs w:val="24"/>
    </w:rPr>
  </w:style>
  <w:style w:type="character" w:customStyle="1" w:styleId="CharChar5">
    <w:name w:val=" Char Char5"/>
    <w:rPr>
      <w:rFonts w:ascii="Arial" w:hAnsi="Arial" w:cs="Arial"/>
      <w:i/>
      <w:iCs/>
      <w:kern w:val="2"/>
      <w:sz w:val="24"/>
      <w:szCs w:val="24"/>
    </w:rPr>
  </w:style>
  <w:style w:type="character" w:customStyle="1" w:styleId="CharChar28">
    <w:name w:val=" Char Char28"/>
    <w:rPr>
      <w:rFonts w:ascii="Arial" w:hAnsi="Arial"/>
      <w:kern w:val="2"/>
      <w:sz w:val="36"/>
      <w:szCs w:val="36"/>
    </w:rPr>
  </w:style>
  <w:style w:type="character" w:customStyle="1" w:styleId="font01">
    <w:name w:val="font01"/>
    <w:basedOn w:val="a0"/>
    <w:rPr>
      <w:rFonts w:ascii="宋体" w:eastAsia="宋体" w:hAnsi="宋体" w:cs="宋体" w:hint="eastAsia"/>
      <w:i w:val="0"/>
      <w:color w:val="000000"/>
      <w:sz w:val="20"/>
      <w:szCs w:val="20"/>
      <w:u w:val="none"/>
      <w:vertAlign w:val="superscript"/>
    </w:rPr>
  </w:style>
  <w:style w:type="character" w:customStyle="1" w:styleId="10pblank">
    <w:name w:val="10pblank"/>
    <w:basedOn w:val="a0"/>
  </w:style>
  <w:style w:type="character" w:customStyle="1" w:styleId="CharChar11">
    <w:name w:val=" Char Char11"/>
    <w:semiHidden/>
    <w:rPr>
      <w:rFonts w:ascii="Courier New" w:hAnsi="Courier New" w:cs="Courier New"/>
      <w:kern w:val="2"/>
      <w:sz w:val="24"/>
      <w:szCs w:val="24"/>
      <w:lang w:val="en-US" w:eastAsia="zh-TW" w:bidi="ar-SA"/>
    </w:rPr>
  </w:style>
  <w:style w:type="character" w:customStyle="1" w:styleId="font31">
    <w:name w:val="font31"/>
    <w:rPr>
      <w:rFonts w:ascii="宋体" w:eastAsia="宋体" w:hAnsi="宋体" w:cs="宋体" w:hint="eastAsia"/>
      <w:color w:val="000000"/>
      <w:sz w:val="22"/>
      <w:szCs w:val="22"/>
      <w:u w:val="none"/>
    </w:rPr>
  </w:style>
  <w:style w:type="character" w:customStyle="1" w:styleId="9p">
    <w:name w:val="9p"/>
    <w:basedOn w:val="a0"/>
  </w:style>
  <w:style w:type="character" w:customStyle="1" w:styleId="CharChar13">
    <w:name w:val=" Char Char13"/>
    <w:semiHidden/>
    <w:rPr>
      <w:rFonts w:ascii="DFKai-SB" w:eastAsia="DFKai-SB"/>
      <w:i/>
      <w:iCs/>
      <w:kern w:val="2"/>
      <w:sz w:val="28"/>
      <w:szCs w:val="24"/>
    </w:rPr>
  </w:style>
  <w:style w:type="character" w:customStyle="1" w:styleId="CharChar21">
    <w:name w:val=" Char Char21"/>
    <w:semiHidden/>
    <w:rPr>
      <w:rFonts w:ascii="DFKai-SB" w:eastAsia="DFKai-SB"/>
      <w:kern w:val="2"/>
      <w:sz w:val="24"/>
      <w:szCs w:val="24"/>
    </w:rPr>
  </w:style>
  <w:style w:type="character" w:customStyle="1" w:styleId="CharChar7">
    <w:name w:val=" Char Char7"/>
    <w:semiHidden/>
    <w:rPr>
      <w:rFonts w:ascii="DFKai-SB" w:eastAsia="DFKai-SB"/>
      <w:kern w:val="2"/>
      <w:sz w:val="28"/>
      <w:szCs w:val="24"/>
    </w:rPr>
  </w:style>
  <w:style w:type="paragraph" w:customStyle="1" w:styleId="2b">
    <w:name w:val="样式2"/>
    <w:basedOn w:val="a"/>
    <w:pPr>
      <w:spacing w:line="480" w:lineRule="exact"/>
      <w:jc w:val="center"/>
    </w:pPr>
    <w:rPr>
      <w:rFonts w:eastAsia="黑体"/>
      <w:spacing w:val="6"/>
      <w:sz w:val="44"/>
    </w:rPr>
  </w:style>
  <w:style w:type="paragraph" w:customStyle="1" w:styleId="affd">
    <w:name w:val="四级条标题"/>
    <w:basedOn w:val="affe"/>
    <w:next w:val="a"/>
    <w:pPr>
      <w:ind w:left="0"/>
      <w:outlineLvl w:val="5"/>
    </w:pPr>
  </w:style>
  <w:style w:type="paragraph" w:customStyle="1" w:styleId="affe">
    <w:name w:val="三级条标题"/>
    <w:basedOn w:val="afff"/>
    <w:next w:val="a"/>
    <w:pPr>
      <w:numPr>
        <w:numId w:val="0"/>
      </w:numPr>
      <w:tabs>
        <w:tab w:val="clear" w:pos="1260"/>
      </w:tabs>
      <w:ind w:left="710"/>
      <w:outlineLvl w:val="4"/>
    </w:pPr>
  </w:style>
  <w:style w:type="paragraph" w:customStyle="1" w:styleId="afff">
    <w:name w:val="二级条标题"/>
    <w:basedOn w:val="afff0"/>
    <w:next w:val="a"/>
    <w:pPr>
      <w:numPr>
        <w:ilvl w:val="0"/>
        <w:numId w:val="13"/>
      </w:numPr>
      <w:tabs>
        <w:tab w:val="clear" w:pos="1140"/>
      </w:tabs>
      <w:ind w:left="0" w:firstLine="0"/>
      <w:outlineLvl w:val="3"/>
    </w:pPr>
  </w:style>
  <w:style w:type="paragraph" w:customStyle="1" w:styleId="afff0">
    <w:name w:val="一级条标题"/>
    <w:basedOn w:val="afff1"/>
    <w:next w:val="a"/>
    <w:pPr>
      <w:numPr>
        <w:ilvl w:val="2"/>
        <w:numId w:val="12"/>
      </w:numPr>
      <w:tabs>
        <w:tab w:val="left" w:pos="1260"/>
      </w:tabs>
      <w:spacing w:beforeLines="0" w:afterLines="0"/>
      <w:outlineLvl w:val="2"/>
    </w:pPr>
  </w:style>
  <w:style w:type="paragraph" w:customStyle="1" w:styleId="afff1">
    <w:name w:val="章标题"/>
    <w:next w:val="a"/>
    <w:pPr>
      <w:spacing w:beforeLines="50" w:afterLines="50"/>
      <w:jc w:val="both"/>
      <w:outlineLvl w:val="1"/>
    </w:pPr>
    <w:rPr>
      <w:rFonts w:ascii="黑体" w:eastAsia="黑体"/>
      <w:sz w:val="21"/>
    </w:rPr>
  </w:style>
  <w:style w:type="paragraph" w:customStyle="1" w:styleId="afff2">
    <w:name w:val="小a."/>
    <w:basedOn w:val="af6"/>
    <w:pPr>
      <w:snapToGrid w:val="0"/>
      <w:spacing w:line="480" w:lineRule="atLeast"/>
      <w:ind w:left="2552" w:hanging="284"/>
    </w:pPr>
    <w:rPr>
      <w:rFonts w:ascii="DFKai-SB" w:eastAsia="DFKai-SB"/>
      <w:sz w:val="26"/>
      <w:lang w:eastAsia="zh-TW"/>
    </w:rPr>
  </w:style>
  <w:style w:type="paragraph" w:customStyle="1" w:styleId="afff3">
    <w:name w:val="图表题注"/>
    <w:basedOn w:val="a9"/>
    <w:next w:val="a8"/>
    <w:pPr>
      <w:jc w:val="center"/>
    </w:pPr>
    <w:rPr>
      <w:rFonts w:ascii="Times New Roman" w:eastAsia="宋体" w:hAnsi="Times New Roman" w:cs="Times New Roman"/>
      <w:sz w:val="21"/>
    </w:rPr>
  </w:style>
  <w:style w:type="paragraph" w:customStyle="1" w:styleId="110">
    <w:name w:val="样式11"/>
    <w:basedOn w:val="100"/>
    <w:rPr>
      <w:rFonts w:eastAsia="方正大标宋简体"/>
    </w:rPr>
  </w:style>
  <w:style w:type="paragraph" w:customStyle="1" w:styleId="100">
    <w:name w:val="样式10"/>
    <w:basedOn w:val="a"/>
    <w:pPr>
      <w:spacing w:line="480" w:lineRule="exact"/>
      <w:jc w:val="center"/>
    </w:pPr>
    <w:rPr>
      <w:rFonts w:eastAsia="黑体"/>
      <w:spacing w:val="6"/>
      <w:sz w:val="36"/>
    </w:rPr>
  </w:style>
  <w:style w:type="paragraph" w:customStyle="1" w:styleId="Afff4">
    <w:name w:val="A."/>
    <w:basedOn w:val="a"/>
    <w:pPr>
      <w:widowControl w:val="0"/>
      <w:adjustRightInd w:val="0"/>
      <w:snapToGrid w:val="0"/>
      <w:spacing w:afterLines="30" w:line="440" w:lineRule="exact"/>
      <w:ind w:left="2268" w:hanging="425"/>
      <w:jc w:val="both"/>
      <w:textAlignment w:val="baseline"/>
    </w:pPr>
    <w:rPr>
      <w:rFonts w:eastAsia="DFKai-SB"/>
      <w:sz w:val="26"/>
      <w:lang w:eastAsia="zh-TW"/>
    </w:rPr>
  </w:style>
  <w:style w:type="paragraph" w:customStyle="1" w:styleId="afff5">
    <w:name w:val="章內文"/>
    <w:basedOn w:val="111"/>
    <w:pPr>
      <w:ind w:leftChars="0" w:left="0"/>
    </w:pPr>
  </w:style>
  <w:style w:type="paragraph" w:customStyle="1" w:styleId="111">
    <w:name w:val="1.1內文"/>
    <w:basedOn w:val="a"/>
    <w:pPr>
      <w:widowControl w:val="0"/>
      <w:snapToGrid w:val="0"/>
      <w:spacing w:afterLines="30" w:line="440" w:lineRule="exact"/>
      <w:ind w:leftChars="177" w:left="425" w:firstLineChars="186" w:firstLine="484"/>
    </w:pPr>
    <w:rPr>
      <w:rFonts w:eastAsia="DFKai-SB"/>
      <w:kern w:val="2"/>
      <w:sz w:val="26"/>
      <w:lang w:eastAsia="zh-TW"/>
    </w:rPr>
  </w:style>
  <w:style w:type="paragraph" w:customStyle="1" w:styleId="Afff6">
    <w:name w:val="A.文"/>
    <w:basedOn w:val="Afff4"/>
    <w:pPr>
      <w:spacing w:line="440" w:lineRule="atLeast"/>
      <w:ind w:firstLineChars="218" w:firstLine="567"/>
    </w:pPr>
  </w:style>
  <w:style w:type="paragraph" w:customStyle="1" w:styleId="afff7">
    <w:name w:val="圖名"/>
    <w:basedOn w:val="a"/>
    <w:pPr>
      <w:widowControl w:val="0"/>
      <w:spacing w:beforeLines="50" w:afterLines="50"/>
      <w:jc w:val="center"/>
    </w:pPr>
    <w:rPr>
      <w:rFonts w:ascii="DFKai-SB" w:eastAsia="DFKai-SB" w:hAnsi="DFKai-SB"/>
      <w:kern w:val="2"/>
      <w:sz w:val="26"/>
      <w:szCs w:val="24"/>
      <w:lang w:eastAsia="zh-TW"/>
    </w:rPr>
  </w:style>
  <w:style w:type="paragraph" w:customStyle="1" w:styleId="120">
    <w:name w:val="样式12"/>
    <w:basedOn w:val="a"/>
    <w:pPr>
      <w:spacing w:line="440" w:lineRule="exact"/>
      <w:ind w:firstLineChars="200" w:firstLine="504"/>
    </w:pPr>
    <w:rPr>
      <w:rFonts w:ascii="Arial" w:eastAsia="黑体" w:hAnsi="Arial"/>
      <w:spacing w:val="6"/>
      <w:sz w:val="24"/>
    </w:rPr>
  </w:style>
  <w:style w:type="paragraph" w:customStyle="1" w:styleId="afff8">
    <w:name w:val="註"/>
    <w:basedOn w:val="afff9"/>
    <w:pPr>
      <w:ind w:left="566" w:hangingChars="236" w:hanging="566"/>
    </w:pPr>
  </w:style>
  <w:style w:type="paragraph" w:customStyle="1" w:styleId="afff9">
    <w:name w:val="資料來源"/>
    <w:basedOn w:val="afffa"/>
    <w:pPr>
      <w:spacing w:beforeLines="0" w:afterLines="0" w:line="240" w:lineRule="auto"/>
      <w:ind w:left="1133" w:hangingChars="472" w:hanging="1133"/>
      <w:jc w:val="both"/>
    </w:pPr>
    <w:rPr>
      <w:b w:val="0"/>
      <w:bCs w:val="0"/>
      <w:sz w:val="24"/>
    </w:rPr>
  </w:style>
  <w:style w:type="paragraph" w:customStyle="1" w:styleId="afffa">
    <w:name w:val="圖"/>
    <w:basedOn w:val="afffb"/>
    <w:pPr>
      <w:spacing w:afterLines="50"/>
    </w:pPr>
  </w:style>
  <w:style w:type="paragraph" w:customStyle="1" w:styleId="afffb">
    <w:name w:val="表"/>
    <w:basedOn w:val="a"/>
    <w:pPr>
      <w:widowControl w:val="0"/>
      <w:snapToGrid w:val="0"/>
      <w:spacing w:beforeLines="30" w:afterLines="30" w:line="440" w:lineRule="exact"/>
      <w:jc w:val="center"/>
    </w:pPr>
    <w:rPr>
      <w:rFonts w:eastAsia="DFKai-SB"/>
      <w:b/>
      <w:bCs/>
      <w:kern w:val="2"/>
      <w:sz w:val="26"/>
      <w:lang w:eastAsia="zh-TW"/>
    </w:rPr>
  </w:style>
  <w:style w:type="paragraph" w:customStyle="1" w:styleId="56">
    <w:name w:val="样式5"/>
    <w:basedOn w:val="a"/>
    <w:pPr>
      <w:spacing w:line="480" w:lineRule="exact"/>
    </w:pPr>
    <w:rPr>
      <w:rFonts w:eastAsia="黑体"/>
      <w:spacing w:val="6"/>
      <w:sz w:val="28"/>
    </w:rPr>
  </w:style>
  <w:style w:type="paragraph" w:customStyle="1" w:styleId="-">
    <w:name w:val="編號-一"/>
    <w:basedOn w:val="a"/>
    <w:next w:val="a"/>
    <w:pPr>
      <w:widowControl w:val="0"/>
      <w:numPr>
        <w:numId w:val="14"/>
      </w:numPr>
      <w:tabs>
        <w:tab w:val="left" w:pos="420"/>
      </w:tabs>
      <w:adjustRightInd w:val="0"/>
      <w:snapToGrid w:val="0"/>
      <w:spacing w:before="240" w:after="240"/>
      <w:ind w:left="73" w:hanging="357"/>
      <w:outlineLvl w:val="0"/>
    </w:pPr>
    <w:rPr>
      <w:rFonts w:ascii="DFKai-SB" w:eastAsia="DFKai-SB"/>
      <w:kern w:val="2"/>
      <w:sz w:val="32"/>
      <w:szCs w:val="24"/>
      <w:lang w:eastAsia="zh-TW"/>
    </w:rPr>
  </w:style>
  <w:style w:type="paragraph" w:customStyle="1" w:styleId="14">
    <w:name w:val="(1) 字元"/>
    <w:basedOn w:val="a"/>
    <w:pPr>
      <w:widowControl w:val="0"/>
      <w:spacing w:line="480" w:lineRule="atLeast"/>
      <w:ind w:left="1559" w:hanging="567"/>
      <w:jc w:val="both"/>
    </w:pPr>
    <w:rPr>
      <w:rFonts w:ascii="DFKai-SB" w:eastAsia="DFKai-SB"/>
      <w:kern w:val="2"/>
      <w:sz w:val="26"/>
      <w:lang w:eastAsia="zh-TW"/>
    </w:rPr>
  </w:style>
  <w:style w:type="paragraph" w:customStyle="1" w:styleId="Char11">
    <w:name w:val=" Char1"/>
    <w:basedOn w:val="a"/>
    <w:pPr>
      <w:spacing w:after="160" w:line="240" w:lineRule="exact"/>
    </w:pPr>
    <w:rPr>
      <w:rFonts w:ascii="Verdana" w:hAnsi="Verdana"/>
      <w:lang w:eastAsia="en-US"/>
    </w:rPr>
  </w:style>
  <w:style w:type="paragraph" w:customStyle="1" w:styleId="afffc">
    <w:name w:val="標題a+內文"/>
    <w:basedOn w:val="a"/>
    <w:pPr>
      <w:widowControl w:val="0"/>
      <w:spacing w:line="420" w:lineRule="exact"/>
      <w:ind w:leftChars="378" w:left="478" w:hangingChars="100" w:hanging="100"/>
    </w:pPr>
    <w:rPr>
      <w:rFonts w:ascii="DFKai-SB" w:eastAsia="DFKai-SB" w:hAnsi="DFKai-SB"/>
      <w:kern w:val="2"/>
      <w:sz w:val="26"/>
      <w:szCs w:val="26"/>
      <w:lang w:eastAsia="zh-TW"/>
    </w:rPr>
  </w:style>
  <w:style w:type="paragraph" w:customStyle="1" w:styleId="Chinese-H2">
    <w:name w:val="Chinese-H2"/>
    <w:basedOn w:val="a"/>
    <w:pPr>
      <w:spacing w:before="120" w:after="120"/>
    </w:pPr>
    <w:rPr>
      <w:b/>
      <w:sz w:val="28"/>
      <w:szCs w:val="24"/>
      <w:lang w:eastAsia="zh-TW"/>
    </w:rPr>
  </w:style>
  <w:style w:type="paragraph" w:customStyle="1" w:styleId="112">
    <w:name w:val="正文 1.1"/>
    <w:basedOn w:val="a"/>
    <w:pPr>
      <w:ind w:left="980" w:hangingChars="350" w:hanging="980"/>
      <w:outlineLvl w:val="1"/>
    </w:pPr>
    <w:rPr>
      <w:rFonts w:ascii="仿宋" w:hAnsi="仿宋"/>
      <w:b/>
    </w:rPr>
  </w:style>
  <w:style w:type="paragraph" w:customStyle="1" w:styleId="TOC4">
    <w:name w:val="TOC4"/>
    <w:basedOn w:val="TOC3"/>
    <w:pPr>
      <w:ind w:left="1701"/>
    </w:pPr>
  </w:style>
  <w:style w:type="paragraph" w:customStyle="1" w:styleId="TOC3">
    <w:name w:val="TOC3"/>
    <w:basedOn w:val="a"/>
    <w:pPr>
      <w:numPr>
        <w:numId w:val="15"/>
      </w:numPr>
      <w:tabs>
        <w:tab w:val="clear" w:pos="2705"/>
      </w:tabs>
      <w:spacing w:line="440" w:lineRule="exact"/>
      <w:ind w:leftChars="59" w:left="142" w:firstLine="0"/>
      <w:jc w:val="both"/>
    </w:pPr>
    <w:rPr>
      <w:rFonts w:ascii="方正仿宋_GB2312" w:eastAsia="方正仿宋_GB2312" w:hAnsi="宋体" w:cs="Arial"/>
      <w:color w:val="000000"/>
      <w:sz w:val="28"/>
      <w:szCs w:val="28"/>
    </w:rPr>
  </w:style>
  <w:style w:type="paragraph" w:customStyle="1" w:styleId="-a">
    <w:name w:val="編號-a"/>
    <w:basedOn w:val="a"/>
    <w:pPr>
      <w:widowControl w:val="0"/>
      <w:numPr>
        <w:ilvl w:val="3"/>
        <w:numId w:val="16"/>
      </w:numPr>
      <w:tabs>
        <w:tab w:val="left" w:pos="1680"/>
      </w:tabs>
      <w:adjustRightInd w:val="0"/>
      <w:snapToGrid w:val="0"/>
      <w:spacing w:line="360" w:lineRule="auto"/>
      <w:ind w:left="2091" w:hanging="360"/>
      <w:outlineLvl w:val="5"/>
    </w:pPr>
    <w:rPr>
      <w:rFonts w:ascii="DFKai-SB" w:eastAsia="DFKai-SB"/>
      <w:kern w:val="2"/>
      <w:sz w:val="28"/>
      <w:szCs w:val="24"/>
      <w:lang w:eastAsia="zh-TW"/>
    </w:rPr>
  </w:style>
  <w:style w:type="paragraph" w:customStyle="1" w:styleId="afffd">
    <w:name w:val="章"/>
    <w:basedOn w:val="a"/>
    <w:pPr>
      <w:widowControl w:val="0"/>
      <w:snapToGrid w:val="0"/>
      <w:spacing w:beforeLines="150" w:afterLines="100" w:line="360" w:lineRule="auto"/>
      <w:jc w:val="center"/>
    </w:pPr>
    <w:rPr>
      <w:rFonts w:eastAsia="華康粗明體"/>
      <w:b/>
      <w:bCs/>
      <w:kern w:val="2"/>
      <w:sz w:val="36"/>
      <w:lang w:eastAsia="zh-TW"/>
    </w:rPr>
  </w:style>
  <w:style w:type="paragraph" w:customStyle="1" w:styleId="afffe">
    <w:name w:val="小a"/>
    <w:basedOn w:val="a"/>
    <w:pPr>
      <w:widowControl w:val="0"/>
      <w:spacing w:line="480" w:lineRule="atLeast"/>
      <w:ind w:left="2665" w:hanging="284"/>
      <w:jc w:val="both"/>
    </w:pPr>
    <w:rPr>
      <w:rFonts w:ascii="DFKai-SB" w:eastAsia="DFKai-SB"/>
      <w:kern w:val="2"/>
      <w:sz w:val="26"/>
      <w:lang w:eastAsia="zh-TW"/>
    </w:rPr>
  </w:style>
  <w:style w:type="paragraph" w:customStyle="1" w:styleId="1110">
    <w:name w:val="1.1.1內文"/>
    <w:basedOn w:val="a"/>
    <w:pPr>
      <w:widowControl w:val="0"/>
      <w:spacing w:line="420" w:lineRule="exact"/>
      <w:jc w:val="both"/>
    </w:pPr>
    <w:rPr>
      <w:rFonts w:ascii="FZZhongDengXian-Z07S" w:eastAsia="FZZhongDengXian-Z07S" w:hAnsi="DFKai-SB" w:cs="PMingLiU"/>
      <w:kern w:val="2"/>
      <w:sz w:val="26"/>
    </w:rPr>
  </w:style>
  <w:style w:type="paragraph" w:customStyle="1" w:styleId="affff">
    <w:name w:val="(a)+內文"/>
    <w:basedOn w:val="a"/>
    <w:pPr>
      <w:widowControl w:val="0"/>
      <w:spacing w:line="420" w:lineRule="exact"/>
      <w:ind w:leftChars="450" w:left="1470" w:hangingChars="150" w:hanging="390"/>
      <w:jc w:val="both"/>
    </w:pPr>
    <w:rPr>
      <w:rFonts w:ascii="DFKai-SB" w:eastAsia="DFKai-SB" w:hAnsi="DFKai-SB"/>
      <w:kern w:val="2"/>
      <w:sz w:val="26"/>
      <w:szCs w:val="26"/>
      <w:lang w:eastAsia="zh-TW"/>
    </w:rPr>
  </w:style>
  <w:style w:type="paragraph" w:customStyle="1" w:styleId="1111">
    <w:name w:val="1.1.1"/>
    <w:basedOn w:val="a"/>
    <w:pPr>
      <w:widowControl w:val="0"/>
      <w:spacing w:beforeLines="50" w:after="180"/>
    </w:pPr>
    <w:rPr>
      <w:rFonts w:ascii="DFKai-SB" w:eastAsia="DFKai-SB" w:hAnsi="DFKai-SB" w:cs="PMingLiU"/>
      <w:kern w:val="2"/>
      <w:sz w:val="26"/>
      <w:lang w:eastAsia="zh-TW"/>
    </w:rPr>
  </w:style>
  <w:style w:type="paragraph" w:customStyle="1" w:styleId="15">
    <w:name w:val="样式15"/>
    <w:basedOn w:val="a"/>
    <w:pPr>
      <w:spacing w:line="480" w:lineRule="exact"/>
      <w:ind w:firstLineChars="200" w:firstLine="664"/>
    </w:pPr>
    <w:rPr>
      <w:rFonts w:ascii="黑体" w:eastAsia="黑体"/>
      <w:spacing w:val="6"/>
      <w:sz w:val="32"/>
    </w:rPr>
  </w:style>
  <w:style w:type="paragraph" w:customStyle="1" w:styleId="16">
    <w:name w:val="標1."/>
    <w:basedOn w:val="a"/>
    <w:pPr>
      <w:widowControl w:val="0"/>
      <w:snapToGrid w:val="0"/>
      <w:spacing w:line="360" w:lineRule="auto"/>
      <w:ind w:left="538" w:hanging="181"/>
    </w:pPr>
    <w:rPr>
      <w:rFonts w:eastAsia="DFKai-SB"/>
      <w:kern w:val="2"/>
      <w:sz w:val="28"/>
      <w:lang w:eastAsia="zh-TW"/>
    </w:rPr>
  </w:style>
  <w:style w:type="paragraph" w:customStyle="1" w:styleId="point-3">
    <w:name w:val="point-3"/>
    <w:basedOn w:val="af2"/>
    <w:pPr>
      <w:widowControl w:val="0"/>
      <w:numPr>
        <w:ilvl w:val="1"/>
        <w:numId w:val="17"/>
      </w:numPr>
      <w:tabs>
        <w:tab w:val="left" w:pos="732"/>
      </w:tabs>
      <w:spacing w:after="0" w:line="360" w:lineRule="auto"/>
      <w:ind w:leftChars="0" w:left="0"/>
      <w:jc w:val="both"/>
    </w:pPr>
    <w:rPr>
      <w:rFonts w:ascii="宋体" w:hAnsi="宋体"/>
      <w:sz w:val="24"/>
    </w:rPr>
  </w:style>
  <w:style w:type="paragraph" w:customStyle="1" w:styleId="17">
    <w:name w:val="(1)"/>
    <w:basedOn w:val="Afff4"/>
    <w:pPr>
      <w:spacing w:line="440" w:lineRule="atLeast"/>
      <w:ind w:leftChars="590" w:left="1842" w:hangingChars="164" w:hanging="426"/>
    </w:pPr>
  </w:style>
  <w:style w:type="paragraph" w:customStyle="1" w:styleId="affff0">
    <w:name w:val="一"/>
    <w:basedOn w:val="111"/>
    <w:pPr>
      <w:ind w:leftChars="201" w:left="989" w:hangingChars="195" w:hanging="507"/>
    </w:pPr>
  </w:style>
  <w:style w:type="paragraph" w:customStyle="1" w:styleId="-1">
    <w:name w:val="編號-(1)"/>
    <w:basedOn w:val="a"/>
    <w:pPr>
      <w:widowControl w:val="0"/>
      <w:numPr>
        <w:ilvl w:val="1"/>
        <w:numId w:val="18"/>
      </w:numPr>
      <w:tabs>
        <w:tab w:val="left" w:pos="840"/>
      </w:tabs>
      <w:adjustRightInd w:val="0"/>
      <w:snapToGrid w:val="0"/>
      <w:spacing w:line="360" w:lineRule="auto"/>
      <w:ind w:left="964" w:hanging="482"/>
      <w:outlineLvl w:val="2"/>
    </w:pPr>
    <w:rPr>
      <w:rFonts w:ascii="DFKai-SB" w:eastAsia="DFKai-SB"/>
      <w:kern w:val="2"/>
      <w:sz w:val="28"/>
      <w:szCs w:val="24"/>
      <w:lang w:eastAsia="zh-TW"/>
    </w:rPr>
  </w:style>
  <w:style w:type="paragraph" w:customStyle="1" w:styleId="18">
    <w:name w:val="样式18"/>
    <w:basedOn w:val="100"/>
    <w:rPr>
      <w:sz w:val="28"/>
    </w:rPr>
  </w:style>
  <w:style w:type="paragraph" w:customStyle="1" w:styleId="170">
    <w:name w:val="样式17"/>
    <w:basedOn w:val="9Char"/>
    <w:pPr>
      <w:ind w:firstLineChars="0" w:firstLine="0"/>
    </w:pPr>
  </w:style>
  <w:style w:type="paragraph" w:customStyle="1" w:styleId="p0">
    <w:name w:val="p0"/>
    <w:basedOn w:val="a"/>
    <w:pPr>
      <w:spacing w:before="100" w:beforeAutospacing="1" w:after="100" w:afterAutospacing="1"/>
    </w:pPr>
    <w:rPr>
      <w:rFonts w:ascii="ˎ̥" w:hAnsi="ˎ̥" w:cs="宋体"/>
      <w:color w:val="333333"/>
      <w:sz w:val="18"/>
      <w:szCs w:val="18"/>
    </w:rPr>
  </w:style>
  <w:style w:type="paragraph" w:customStyle="1" w:styleId="Chinese-H4">
    <w:name w:val="Chinese-H4"/>
    <w:basedOn w:val="Chinese-H3"/>
    <w:pPr>
      <w:ind w:left="1418"/>
    </w:pPr>
  </w:style>
  <w:style w:type="paragraph" w:customStyle="1" w:styleId="Chinese-H3">
    <w:name w:val="Chinese-H3"/>
    <w:basedOn w:val="a"/>
    <w:pPr>
      <w:numPr>
        <w:ilvl w:val="1"/>
        <w:numId w:val="19"/>
      </w:numPr>
      <w:tabs>
        <w:tab w:val="clear" w:pos="3065"/>
      </w:tabs>
      <w:ind w:left="851" w:firstLine="0"/>
      <w:jc w:val="both"/>
    </w:pPr>
    <w:rPr>
      <w:b/>
      <w:sz w:val="24"/>
      <w:szCs w:val="24"/>
      <w:lang w:eastAsia="zh-TW"/>
    </w:rPr>
  </w:style>
  <w:style w:type="paragraph" w:customStyle="1" w:styleId="19">
    <w:name w:val="標題1+內文"/>
    <w:basedOn w:val="a"/>
    <w:pPr>
      <w:widowControl w:val="0"/>
      <w:jc w:val="both"/>
    </w:pPr>
    <w:rPr>
      <w:rFonts w:ascii="DFKai-SB" w:eastAsia="DFKai-SB" w:hAnsi="DFKai-SB" w:cs="PMingLiU"/>
      <w:kern w:val="2"/>
      <w:sz w:val="26"/>
      <w:lang w:eastAsia="zh-TW"/>
    </w:rPr>
  </w:style>
  <w:style w:type="paragraph" w:customStyle="1" w:styleId="PP">
    <w:name w:val="PP 行"/>
    <w:basedOn w:val="afc"/>
  </w:style>
  <w:style w:type="paragraph" w:customStyle="1" w:styleId="46">
    <w:name w:val="样式4"/>
    <w:basedOn w:val="a"/>
    <w:pPr>
      <w:spacing w:line="480" w:lineRule="exact"/>
      <w:ind w:firstLineChars="200" w:firstLine="584"/>
    </w:pPr>
    <w:rPr>
      <w:rFonts w:eastAsia="黑体"/>
      <w:spacing w:val="6"/>
      <w:sz w:val="28"/>
    </w:rPr>
  </w:style>
  <w:style w:type="paragraph" w:customStyle="1" w:styleId="Default">
    <w:name w:val="Default"/>
    <w:pPr>
      <w:widowControl w:val="0"/>
      <w:autoSpaceDE w:val="0"/>
      <w:autoSpaceDN w:val="0"/>
      <w:adjustRightInd w:val="0"/>
    </w:pPr>
    <w:rPr>
      <w:rFonts w:ascii="DFKai-SB" w:eastAsia="DFKai-SB" w:cs="DFKai-SB"/>
      <w:color w:val="000000"/>
      <w:sz w:val="24"/>
      <w:szCs w:val="24"/>
      <w:lang w:eastAsia="zh-TW"/>
    </w:rPr>
  </w:style>
  <w:style w:type="paragraph" w:customStyle="1" w:styleId="Affff1">
    <w:name w:val="A.內文"/>
    <w:basedOn w:val="Afff4"/>
    <w:pPr>
      <w:adjustRightInd/>
      <w:spacing w:afterLines="0" w:line="500" w:lineRule="atLeast"/>
      <w:ind w:firstLine="567"/>
      <w:textAlignment w:val="auto"/>
    </w:pPr>
    <w:rPr>
      <w:rFonts w:ascii="文新字海-粗楷" w:eastAsia="文新字海-粗楷" w:hAnsi="Courier New"/>
      <w:kern w:val="2"/>
      <w:sz w:val="28"/>
    </w:rPr>
  </w:style>
  <w:style w:type="paragraph" w:customStyle="1" w:styleId="affff2">
    <w:name w:val="表名"/>
    <w:basedOn w:val="afff7"/>
    <w:rPr>
      <w:kern w:val="0"/>
    </w:rPr>
  </w:style>
  <w:style w:type="paragraph" w:customStyle="1" w:styleId="p17">
    <w:name w:val="p17"/>
    <w:basedOn w:val="a"/>
    <w:pPr>
      <w:spacing w:before="100" w:beforeAutospacing="1" w:after="100" w:afterAutospacing="1"/>
    </w:pPr>
    <w:rPr>
      <w:rFonts w:ascii="ˎ̥" w:hAnsi="ˎ̥" w:cs="宋体"/>
      <w:color w:val="333333"/>
      <w:sz w:val="18"/>
      <w:szCs w:val="18"/>
    </w:rPr>
  </w:style>
  <w:style w:type="paragraph" w:customStyle="1" w:styleId="BodyTextIndent3">
    <w:name w:val="Body Text Indent 3"/>
    <w:basedOn w:val="a"/>
    <w:pPr>
      <w:widowControl w:val="0"/>
      <w:adjustRightInd w:val="0"/>
      <w:spacing w:after="120"/>
      <w:ind w:left="420"/>
      <w:jc w:val="both"/>
      <w:textAlignment w:val="baseline"/>
    </w:pPr>
    <w:rPr>
      <w:kern w:val="2"/>
      <w:sz w:val="16"/>
    </w:rPr>
  </w:style>
  <w:style w:type="paragraph" w:customStyle="1" w:styleId="affff3">
    <w:name w:val="简单回函地址"/>
    <w:basedOn w:val="a"/>
    <w:pPr>
      <w:widowControl w:val="0"/>
      <w:jc w:val="both"/>
    </w:pPr>
    <w:rPr>
      <w:rFonts w:ascii="宋体" w:hAnsi="宋体"/>
      <w:bCs/>
      <w:color w:val="000000"/>
      <w:kern w:val="2"/>
      <w:sz w:val="24"/>
      <w:szCs w:val="21"/>
    </w:rPr>
  </w:style>
  <w:style w:type="paragraph" w:customStyle="1" w:styleId="2H2prop2PIM22h2Heading212Char2ndlevelCharh">
    <w:name w:val="样式 标题 2H2prop2PIM22h2Heading 21标题 2 Char2nd level Charh..."/>
    <w:basedOn w:val="2"/>
    <w:pPr>
      <w:numPr>
        <w:ilvl w:val="1"/>
        <w:numId w:val="20"/>
      </w:numPr>
      <w:tabs>
        <w:tab w:val="left" w:pos="567"/>
      </w:tabs>
      <w:spacing w:before="100" w:after="0"/>
    </w:pPr>
    <w:rPr>
      <w:rFonts w:cs="宋体"/>
      <w:sz w:val="24"/>
      <w:szCs w:val="20"/>
    </w:rPr>
  </w:style>
  <w:style w:type="paragraph" w:customStyle="1" w:styleId="ParaCharCharCharCharCharCharChar">
    <w:name w:val="默认段落字体 Para Char Char Char Char Char Char Char"/>
    <w:basedOn w:val="a"/>
    <w:pPr>
      <w:widowControl w:val="0"/>
      <w:jc w:val="both"/>
    </w:pPr>
    <w:rPr>
      <w:kern w:val="2"/>
      <w:sz w:val="28"/>
    </w:rPr>
  </w:style>
  <w:style w:type="paragraph" w:customStyle="1" w:styleId="1a">
    <w:name w:val="1.內文"/>
    <w:basedOn w:val="af2"/>
    <w:pPr>
      <w:widowControl w:val="0"/>
      <w:snapToGrid w:val="0"/>
      <w:spacing w:afterLines="30" w:line="440" w:lineRule="exact"/>
      <w:ind w:leftChars="590" w:left="1416" w:firstLineChars="218" w:firstLine="567"/>
    </w:pPr>
    <w:rPr>
      <w:rFonts w:eastAsia="DFKai-SB"/>
      <w:kern w:val="2"/>
      <w:sz w:val="26"/>
      <w:lang w:eastAsia="zh-TW"/>
    </w:rPr>
  </w:style>
  <w:style w:type="paragraph" w:customStyle="1" w:styleId="affff4">
    <w:name w:val="目錄"/>
    <w:basedOn w:val="af6"/>
    <w:pPr>
      <w:tabs>
        <w:tab w:val="left" w:pos="1400"/>
      </w:tabs>
      <w:snapToGrid w:val="0"/>
      <w:spacing w:after="60" w:line="500" w:lineRule="atLeast"/>
    </w:pPr>
    <w:rPr>
      <w:rFonts w:ascii="文新字海-粗楷" w:eastAsia="文新字海-粗楷"/>
      <w:sz w:val="28"/>
      <w:lang w:eastAsia="zh-TW"/>
    </w:rPr>
  </w:style>
  <w:style w:type="paragraph" w:customStyle="1" w:styleId="2H2PIM2Heading2Hidden2ndlevelh22Header2l2Titr">
    <w:name w:val="样式 样式 标题 2H2PIM2Heading 2 Hidden2nd levelh22Header 2l2Titr... + ..."/>
    <w:basedOn w:val="a"/>
    <w:pPr>
      <w:keepNext/>
      <w:keepLines/>
      <w:widowControl w:val="0"/>
      <w:numPr>
        <w:ilvl w:val="1"/>
        <w:numId w:val="21"/>
      </w:numPr>
      <w:spacing w:beforeLines="50" w:line="360" w:lineRule="auto"/>
      <w:jc w:val="both"/>
      <w:outlineLvl w:val="1"/>
    </w:pPr>
    <w:rPr>
      <w:rFonts w:ascii="宋体" w:hAnsi="宋体" w:cs="宋体"/>
      <w:b/>
      <w:bCs/>
      <w:kern w:val="2"/>
      <w:sz w:val="28"/>
    </w:rPr>
  </w:style>
  <w:style w:type="paragraph" w:customStyle="1" w:styleId="CharCharCharChar">
    <w:name w:val=" Char Char Char Char"/>
    <w:basedOn w:val="ac"/>
    <w:pPr>
      <w:widowControl w:val="0"/>
      <w:jc w:val="both"/>
    </w:pPr>
    <w:rPr>
      <w:rFonts w:ascii="Tahoma" w:hAnsi="Tahoma"/>
      <w:kern w:val="2"/>
      <w:sz w:val="24"/>
      <w:szCs w:val="24"/>
    </w:rPr>
  </w:style>
  <w:style w:type="paragraph" w:customStyle="1" w:styleId="190">
    <w:name w:val="样式19"/>
    <w:basedOn w:val="13"/>
    <w:pPr>
      <w:spacing w:beforeLines="50" w:line="440" w:lineRule="exact"/>
      <w:ind w:firstLine="200"/>
    </w:pPr>
    <w:rPr>
      <w:rFonts w:ascii="Arial" w:eastAsia="黑体" w:hAnsi="Arial"/>
      <w:sz w:val="24"/>
    </w:rPr>
  </w:style>
  <w:style w:type="paragraph" w:customStyle="1" w:styleId="Char5">
    <w:name w:val="Char"/>
    <w:basedOn w:val="a"/>
    <w:semiHidden/>
    <w:pPr>
      <w:widowControl w:val="0"/>
      <w:jc w:val="both"/>
    </w:pPr>
    <w:rPr>
      <w:rFonts w:ascii="Tahoma" w:hAnsi="Tahoma" w:cs="仿宋_GB2312"/>
      <w:kern w:val="2"/>
      <w:sz w:val="24"/>
      <w:szCs w:val="28"/>
    </w:rPr>
  </w:style>
  <w:style w:type="paragraph" w:customStyle="1" w:styleId="CharCharCharCharCharChar">
    <w:name w:val=" Char Char 字元 字元 字元 Char Char Char Char"/>
    <w:basedOn w:val="a"/>
    <w:pPr>
      <w:widowControl w:val="0"/>
      <w:adjustRightInd w:val="0"/>
      <w:spacing w:line="360" w:lineRule="auto"/>
      <w:jc w:val="both"/>
    </w:pPr>
    <w:rPr>
      <w:rFonts w:cs="Angsana New"/>
      <w:kern w:val="2"/>
      <w:sz w:val="21"/>
      <w:lang w:bidi="th-TH"/>
    </w:rPr>
  </w:style>
  <w:style w:type="paragraph" w:customStyle="1" w:styleId="113">
    <w:name w:val="標題1(層1內文)"/>
    <w:basedOn w:val="a"/>
    <w:pPr>
      <w:widowControl w:val="0"/>
      <w:ind w:left="425" w:firstLine="482"/>
      <w:jc w:val="both"/>
    </w:pPr>
    <w:rPr>
      <w:rFonts w:ascii="DFKai-SB" w:eastAsia="DFKai-SB" w:hAnsi="Courier New"/>
      <w:kern w:val="2"/>
      <w:sz w:val="24"/>
      <w:lang w:eastAsia="zh-TW"/>
    </w:rPr>
  </w:style>
  <w:style w:type="paragraph" w:customStyle="1" w:styleId="affff5">
    <w:name w:val="一內文"/>
    <w:basedOn w:val="111"/>
    <w:pPr>
      <w:ind w:leftChars="413" w:left="991"/>
    </w:pPr>
  </w:style>
  <w:style w:type="paragraph" w:customStyle="1" w:styleId="affff6">
    <w:name w:val="標題一"/>
    <w:basedOn w:val="a"/>
    <w:pPr>
      <w:widowControl w:val="0"/>
      <w:spacing w:after="100" w:afterAutospacing="1" w:line="400" w:lineRule="exact"/>
    </w:pPr>
    <w:rPr>
      <w:rFonts w:ascii="FZZhongDengXian-Z07S" w:eastAsia="FZZhongDengXian-Z07S" w:hAnsi="DFKai-SB" w:cs="PMingLiU"/>
      <w:kern w:val="2"/>
      <w:sz w:val="26"/>
    </w:rPr>
  </w:style>
  <w:style w:type="paragraph" w:customStyle="1" w:styleId="Chinese-H1">
    <w:name w:val="Chinese-H1"/>
    <w:basedOn w:val="a"/>
    <w:pPr>
      <w:spacing w:before="120" w:after="120"/>
    </w:pPr>
    <w:rPr>
      <w:b/>
      <w:sz w:val="32"/>
      <w:szCs w:val="24"/>
      <w:lang w:eastAsia="zh-TW"/>
    </w:rPr>
  </w:style>
  <w:style w:type="paragraph" w:customStyle="1" w:styleId="affff7">
    <w:name w:val="清單段落"/>
    <w:basedOn w:val="a"/>
    <w:qFormat/>
    <w:pPr>
      <w:widowControl w:val="0"/>
      <w:ind w:leftChars="200" w:left="480"/>
    </w:pPr>
    <w:rPr>
      <w:rFonts w:eastAsia="PMingLiU"/>
      <w:kern w:val="2"/>
      <w:sz w:val="24"/>
      <w:lang w:eastAsia="zh-TW"/>
    </w:rPr>
  </w:style>
  <w:style w:type="paragraph" w:customStyle="1" w:styleId="1b">
    <w:name w:val="標題(1)+內文"/>
    <w:basedOn w:val="a"/>
    <w:pPr>
      <w:widowControl w:val="0"/>
      <w:spacing w:line="420" w:lineRule="exact"/>
      <w:ind w:leftChars="250" w:left="990" w:hangingChars="150" w:hanging="390"/>
      <w:jc w:val="both"/>
    </w:pPr>
    <w:rPr>
      <w:rFonts w:ascii="DFKai-SB" w:eastAsia="DFKai-SB" w:hAnsi="DFKai-SB" w:cs="PMingLiU"/>
      <w:kern w:val="2"/>
      <w:sz w:val="26"/>
      <w:lang w:eastAsia="zh-TW"/>
    </w:rPr>
  </w:style>
  <w:style w:type="paragraph" w:customStyle="1" w:styleId="1c">
    <w:name w:val="(1)內文"/>
    <w:basedOn w:val="a"/>
    <w:pPr>
      <w:widowControl w:val="0"/>
      <w:adjustRightInd w:val="0"/>
      <w:snapToGrid w:val="0"/>
      <w:spacing w:afterLines="30" w:line="440" w:lineRule="exact"/>
      <w:ind w:left="1843" w:firstLineChars="218" w:firstLine="567"/>
      <w:jc w:val="both"/>
      <w:textAlignment w:val="baseline"/>
    </w:pPr>
    <w:rPr>
      <w:rFonts w:eastAsia="DFKai-SB"/>
      <w:sz w:val="26"/>
      <w:lang w:eastAsia="zh-TW"/>
    </w:rPr>
  </w:style>
  <w:style w:type="paragraph" w:customStyle="1" w:styleId="ParaCharCharCharCharCharCharCharCharCharCharCharCharChar">
    <w:name w:val="默认段落字体 Para Char Char Char Char Char Char Char Char Char Char Char Char Char"/>
    <w:basedOn w:val="ac"/>
    <w:pPr>
      <w:widowControl w:val="0"/>
      <w:jc w:val="both"/>
    </w:pPr>
    <w:rPr>
      <w:rFonts w:ascii="Tahoma" w:hAnsi="Tahoma"/>
      <w:kern w:val="2"/>
      <w:sz w:val="24"/>
      <w:szCs w:val="24"/>
    </w:rPr>
  </w:style>
  <w:style w:type="paragraph" w:customStyle="1" w:styleId="140">
    <w:name w:val="样式14"/>
    <w:basedOn w:val="a"/>
    <w:pPr>
      <w:spacing w:line="440" w:lineRule="exact"/>
      <w:ind w:firstLineChars="200" w:firstLine="504"/>
      <w:jc w:val="right"/>
    </w:pPr>
    <w:rPr>
      <w:rFonts w:eastAsia="黑体"/>
      <w:spacing w:val="6"/>
      <w:sz w:val="24"/>
    </w:rPr>
  </w:style>
  <w:style w:type="paragraph" w:customStyle="1" w:styleId="Blockquote">
    <w:name w:val="Blockquote"/>
    <w:basedOn w:val="a"/>
    <w:pPr>
      <w:widowControl w:val="0"/>
      <w:autoSpaceDE w:val="0"/>
      <w:autoSpaceDN w:val="0"/>
      <w:adjustRightInd w:val="0"/>
      <w:spacing w:before="100" w:after="100"/>
      <w:ind w:left="360" w:right="360"/>
    </w:pPr>
    <w:rPr>
      <w:sz w:val="24"/>
    </w:rPr>
  </w:style>
  <w:style w:type="paragraph" w:customStyle="1" w:styleId="affff8">
    <w:name w:val="目录"/>
    <w:basedOn w:val="a"/>
    <w:pPr>
      <w:jc w:val="center"/>
    </w:pPr>
    <w:rPr>
      <w:rFonts w:ascii="宋体"/>
      <w:b/>
      <w:sz w:val="36"/>
    </w:rPr>
  </w:style>
  <w:style w:type="paragraph" w:customStyle="1" w:styleId="82">
    <w:name w:val="样式8"/>
    <w:basedOn w:val="a"/>
    <w:pPr>
      <w:spacing w:line="480" w:lineRule="exact"/>
      <w:jc w:val="center"/>
    </w:pPr>
    <w:rPr>
      <w:rFonts w:eastAsia="方正大标宋简体"/>
      <w:spacing w:val="6"/>
      <w:sz w:val="32"/>
    </w:rPr>
  </w:style>
  <w:style w:type="paragraph" w:customStyle="1" w:styleId="1d">
    <w:name w:val="标书正文1"/>
    <w:basedOn w:val="a"/>
    <w:qFormat/>
    <w:pPr>
      <w:tabs>
        <w:tab w:val="left" w:pos="5730"/>
        <w:tab w:val="left" w:pos="8280"/>
      </w:tabs>
      <w:adjustRightInd w:val="0"/>
      <w:snapToGrid w:val="0"/>
      <w:spacing w:line="360" w:lineRule="auto"/>
      <w:ind w:firstLineChars="200" w:firstLine="480"/>
    </w:pPr>
    <w:rPr>
      <w:rFonts w:ascii="宋体" w:hAnsi="宋体"/>
      <w:kern w:val="28"/>
      <w:sz w:val="24"/>
      <w:szCs w:val="24"/>
    </w:rPr>
  </w:style>
  <w:style w:type="paragraph" w:customStyle="1" w:styleId="affff9">
    <w:name w:val="前言、引言标题"/>
    <w:next w:val="a"/>
    <w:pPr>
      <w:shd w:val="clear" w:color="FFFFFF" w:fill="FFFFFF"/>
      <w:spacing w:before="640" w:after="560"/>
      <w:jc w:val="center"/>
      <w:outlineLvl w:val="0"/>
    </w:pPr>
    <w:rPr>
      <w:rFonts w:ascii="黑体" w:eastAsia="黑体"/>
      <w:sz w:val="32"/>
    </w:rPr>
  </w:style>
  <w:style w:type="paragraph" w:customStyle="1" w:styleId="-A0">
    <w:name w:val="編號-A"/>
    <w:basedOn w:val="a9"/>
    <w:pPr>
      <w:numPr>
        <w:ilvl w:val="3"/>
        <w:numId w:val="18"/>
      </w:numPr>
      <w:tabs>
        <w:tab w:val="left" w:pos="1680"/>
      </w:tabs>
      <w:adjustRightInd w:val="0"/>
      <w:snapToGrid w:val="0"/>
      <w:spacing w:before="0" w:after="0" w:line="360" w:lineRule="auto"/>
      <w:ind w:left="1349" w:hanging="357"/>
      <w:jc w:val="left"/>
      <w:outlineLvl w:val="3"/>
    </w:pPr>
    <w:rPr>
      <w:rFonts w:ascii="DFKai-SB" w:eastAsia="DFKai-SB" w:hAnsi="Times New Roman" w:cs="Times New Roman"/>
      <w:sz w:val="28"/>
      <w:szCs w:val="24"/>
      <w:lang w:eastAsia="zh-TW"/>
    </w:rPr>
  </w:style>
  <w:style w:type="paragraph" w:customStyle="1" w:styleId="Affffa">
    <w:name w:val="(A)內文"/>
    <w:basedOn w:val="a"/>
    <w:pPr>
      <w:widowControl w:val="0"/>
      <w:snapToGrid w:val="0"/>
      <w:spacing w:line="500" w:lineRule="atLeast"/>
      <w:ind w:left="2693" w:firstLine="567"/>
      <w:jc w:val="both"/>
    </w:pPr>
    <w:rPr>
      <w:rFonts w:ascii="文新字海-粗楷" w:eastAsia="文新字海-粗楷" w:hAnsi="Courier New"/>
      <w:kern w:val="2"/>
      <w:sz w:val="28"/>
      <w:lang w:eastAsia="zh-TW"/>
    </w:rPr>
  </w:style>
  <w:style w:type="paragraph" w:customStyle="1" w:styleId="affffb">
    <w:name w:val="點"/>
    <w:basedOn w:val="affffc"/>
    <w:pPr>
      <w:ind w:left="2976" w:hangingChars="109" w:hanging="283"/>
    </w:pPr>
  </w:style>
  <w:style w:type="paragraph" w:customStyle="1" w:styleId="affffc">
    <w:name w:val="a內文"/>
    <w:basedOn w:val="affffd"/>
    <w:pPr>
      <w:ind w:leftChars="1122" w:left="2693" w:firstLineChars="205" w:firstLine="533"/>
    </w:pPr>
  </w:style>
  <w:style w:type="paragraph" w:customStyle="1" w:styleId="affffd">
    <w:name w:val="a."/>
    <w:basedOn w:val="a"/>
    <w:pPr>
      <w:widowControl w:val="0"/>
      <w:adjustRightInd w:val="0"/>
      <w:snapToGrid w:val="0"/>
      <w:spacing w:afterLines="30" w:line="440" w:lineRule="exact"/>
      <w:ind w:leftChars="932" w:left="2692" w:hangingChars="175" w:hanging="455"/>
      <w:jc w:val="both"/>
      <w:textAlignment w:val="baseline"/>
    </w:pPr>
    <w:rPr>
      <w:rFonts w:eastAsia="DFKai-SB"/>
      <w:sz w:val="26"/>
      <w:lang w:eastAsia="zh-TW"/>
    </w:rPr>
  </w:style>
  <w:style w:type="paragraph" w:customStyle="1" w:styleId="378">
    <w:name w:val="样式 标题 3 + 段前: 7.8 磅"/>
    <w:basedOn w:val="3"/>
    <w:pPr>
      <w:keepNext w:val="0"/>
      <w:keepLines w:val="0"/>
      <w:spacing w:before="156" w:after="0" w:line="360" w:lineRule="auto"/>
      <w:ind w:left="2220" w:hanging="420"/>
    </w:pPr>
    <w:rPr>
      <w:rFonts w:cs="宋体"/>
      <w:b w:val="0"/>
      <w:bCs w:val="0"/>
      <w:sz w:val="24"/>
      <w:szCs w:val="20"/>
    </w:rPr>
  </w:style>
  <w:style w:type="paragraph" w:customStyle="1" w:styleId="Style70">
    <w:name w:val="_Style 70"/>
    <w:basedOn w:val="a"/>
    <w:pPr>
      <w:widowControl w:val="0"/>
      <w:jc w:val="both"/>
    </w:pPr>
    <w:rPr>
      <w:rFonts w:ascii="Tahoma" w:hAnsi="Tahoma"/>
      <w:kern w:val="2"/>
      <w:sz w:val="24"/>
    </w:rPr>
  </w:style>
  <w:style w:type="paragraph" w:customStyle="1" w:styleId="211">
    <w:name w:val="样式21"/>
    <w:basedOn w:val="a"/>
    <w:pPr>
      <w:spacing w:beforeLines="50" w:line="480" w:lineRule="exact"/>
      <w:ind w:firstLineChars="200" w:firstLine="584"/>
    </w:pPr>
    <w:rPr>
      <w:spacing w:val="6"/>
      <w:sz w:val="28"/>
      <w:szCs w:val="28"/>
    </w:rPr>
  </w:style>
  <w:style w:type="paragraph" w:customStyle="1" w:styleId="CharCharChar">
    <w:name w:val="Char Char Char"/>
    <w:basedOn w:val="a"/>
    <w:rPr>
      <w:rFonts w:ascii="Tahoma" w:hAnsi="Tahoma"/>
      <w:sz w:val="24"/>
    </w:rPr>
  </w:style>
  <w:style w:type="paragraph" w:customStyle="1" w:styleId="1e">
    <w:name w:val="正文编号1"/>
    <w:basedOn w:val="a"/>
    <w:pPr>
      <w:widowControl w:val="0"/>
      <w:tabs>
        <w:tab w:val="left" w:leader="dot" w:pos="1701"/>
        <w:tab w:val="left" w:pos="9072"/>
      </w:tabs>
      <w:adjustRightInd w:val="0"/>
      <w:snapToGrid w:val="0"/>
      <w:spacing w:before="120" w:after="120" w:line="360" w:lineRule="atLeast"/>
      <w:ind w:left="2342" w:hanging="471"/>
      <w:jc w:val="both"/>
    </w:pPr>
    <w:rPr>
      <w:kern w:val="21"/>
      <w:sz w:val="21"/>
    </w:rPr>
  </w:style>
  <w:style w:type="paragraph" w:customStyle="1" w:styleId="affffe">
    <w:name w:val="標(一)"/>
    <w:basedOn w:val="a"/>
    <w:pPr>
      <w:widowControl w:val="0"/>
      <w:snapToGrid w:val="0"/>
      <w:spacing w:before="120" w:line="360" w:lineRule="auto"/>
      <w:ind w:left="720" w:hanging="539"/>
      <w:jc w:val="both"/>
    </w:pPr>
    <w:rPr>
      <w:rFonts w:eastAsia="DFKai-SB"/>
      <w:kern w:val="2"/>
      <w:sz w:val="28"/>
      <w:lang w:eastAsia="zh-TW"/>
    </w:rPr>
  </w:style>
  <w:style w:type="paragraph" w:customStyle="1" w:styleId="afffff">
    <w:name w:val="表圖名"/>
    <w:basedOn w:val="a"/>
    <w:pPr>
      <w:widowControl w:val="0"/>
      <w:spacing w:beforeLines="50" w:afterLines="50"/>
      <w:jc w:val="center"/>
    </w:pPr>
    <w:rPr>
      <w:rFonts w:ascii="DFKai-SB" w:eastAsia="DFKai-SB" w:hAnsi="DFKai-SB"/>
      <w:kern w:val="2"/>
      <w:sz w:val="26"/>
      <w:szCs w:val="24"/>
      <w:lang w:eastAsia="zh-TW"/>
    </w:rPr>
  </w:style>
  <w:style w:type="paragraph" w:customStyle="1" w:styleId="62">
    <w:name w:val="样式6"/>
    <w:basedOn w:val="a"/>
    <w:pPr>
      <w:spacing w:line="480" w:lineRule="exact"/>
      <w:jc w:val="right"/>
    </w:pPr>
    <w:rPr>
      <w:rFonts w:eastAsia="黑体"/>
      <w:spacing w:val="6"/>
      <w:sz w:val="28"/>
    </w:rPr>
  </w:style>
  <w:style w:type="paragraph" w:customStyle="1" w:styleId="Afffff0">
    <w:name w:val="(A)"/>
    <w:basedOn w:val="14"/>
    <w:pPr>
      <w:ind w:left="2268" w:hanging="425"/>
    </w:pPr>
  </w:style>
  <w:style w:type="paragraph" w:customStyle="1" w:styleId="-0">
    <w:name w:val="編號-附件一"/>
    <w:basedOn w:val="1"/>
    <w:pPr>
      <w:keepNext w:val="0"/>
      <w:keepLines w:val="0"/>
      <w:widowControl w:val="0"/>
      <w:numPr>
        <w:numId w:val="22"/>
      </w:numPr>
      <w:tabs>
        <w:tab w:val="left" w:pos="1630"/>
      </w:tabs>
      <w:adjustRightInd w:val="0"/>
      <w:snapToGrid w:val="0"/>
      <w:spacing w:before="60" w:after="60" w:line="240" w:lineRule="auto"/>
    </w:pPr>
    <w:rPr>
      <w:rFonts w:ascii="DFKai-SB" w:eastAsia="DFKai-SB"/>
      <w:b w:val="0"/>
      <w:kern w:val="52"/>
      <w:sz w:val="28"/>
      <w:szCs w:val="24"/>
      <w:lang w:eastAsia="zh-TW"/>
    </w:rPr>
  </w:style>
  <w:style w:type="paragraph" w:customStyle="1" w:styleId="afffff1">
    <w:name w:val="目錄內文"/>
    <w:basedOn w:val="af6"/>
    <w:pPr>
      <w:snapToGrid w:val="0"/>
      <w:spacing w:after="120" w:line="500" w:lineRule="atLeast"/>
      <w:ind w:left="1418" w:firstLine="567"/>
    </w:pPr>
    <w:rPr>
      <w:rFonts w:ascii="文新字海-粗楷" w:eastAsia="文新字海-粗楷"/>
      <w:sz w:val="28"/>
      <w:lang w:eastAsia="zh-TW"/>
    </w:rPr>
  </w:style>
  <w:style w:type="paragraph" w:customStyle="1" w:styleId="afffff2">
    <w:name w:val="列项·"/>
    <w:pPr>
      <w:numPr>
        <w:numId w:val="23"/>
      </w:numPr>
      <w:tabs>
        <w:tab w:val="clear" w:pos="420"/>
        <w:tab w:val="left" w:pos="840"/>
      </w:tabs>
      <w:ind w:leftChars="200" w:left="840" w:hangingChars="200"/>
      <w:jc w:val="both"/>
    </w:pPr>
    <w:rPr>
      <w:rFonts w:ascii="宋体"/>
      <w:sz w:val="21"/>
    </w:rPr>
  </w:style>
  <w:style w:type="paragraph" w:customStyle="1" w:styleId="130">
    <w:name w:val="样式13"/>
    <w:basedOn w:val="a"/>
    <w:pPr>
      <w:spacing w:line="440" w:lineRule="exact"/>
    </w:pPr>
    <w:rPr>
      <w:rFonts w:eastAsia="黑体"/>
      <w:spacing w:val="6"/>
      <w:sz w:val="24"/>
    </w:rPr>
  </w:style>
  <w:style w:type="paragraph" w:customStyle="1" w:styleId="point-2">
    <w:name w:val="point-2"/>
    <w:basedOn w:val="a"/>
    <w:pPr>
      <w:numPr>
        <w:numId w:val="24"/>
      </w:numPr>
      <w:tabs>
        <w:tab w:val="left" w:pos="1050"/>
      </w:tabs>
      <w:jc w:val="both"/>
    </w:pPr>
    <w:rPr>
      <w:sz w:val="24"/>
      <w:szCs w:val="24"/>
      <w:lang w:eastAsia="zh-TW"/>
    </w:rPr>
  </w:style>
  <w:style w:type="paragraph" w:customStyle="1" w:styleId="mytitle2">
    <w:name w:val="my title2"/>
    <w:basedOn w:val="a"/>
    <w:pPr>
      <w:jc w:val="both"/>
    </w:pPr>
    <w:rPr>
      <w:rFonts w:eastAsia="仿宋_GB2312"/>
      <w:sz w:val="24"/>
    </w:rPr>
  </w:style>
  <w:style w:type="paragraph" w:customStyle="1" w:styleId="afffff3">
    <w:name w:val="五级条标题"/>
    <w:basedOn w:val="affd"/>
    <w:next w:val="a"/>
    <w:pPr>
      <w:numPr>
        <w:numId w:val="25"/>
      </w:numPr>
      <w:tabs>
        <w:tab w:val="left" w:pos="420"/>
      </w:tabs>
      <w:ind w:left="0" w:firstLine="0"/>
      <w:outlineLvl w:val="6"/>
    </w:pPr>
  </w:style>
  <w:style w:type="paragraph" w:customStyle="1" w:styleId="CharCharCharCharCharCharCharCharCharChar">
    <w:name w:val=" Char Char Char Char Char Char Char Char Char Char"/>
    <w:basedOn w:val="a"/>
    <w:pPr>
      <w:widowControl w:val="0"/>
      <w:jc w:val="both"/>
    </w:pPr>
    <w:rPr>
      <w:kern w:val="2"/>
      <w:sz w:val="21"/>
      <w:szCs w:val="24"/>
    </w:rPr>
  </w:style>
  <w:style w:type="paragraph" w:customStyle="1" w:styleId="38">
    <w:name w:val="新标题3"/>
    <w:basedOn w:val="3"/>
    <w:pPr>
      <w:numPr>
        <w:ilvl w:val="2"/>
        <w:numId w:val="11"/>
      </w:numPr>
      <w:tabs>
        <w:tab w:val="clear" w:pos="709"/>
        <w:tab w:val="right" w:leader="dot" w:pos="8460"/>
      </w:tabs>
      <w:adjustRightInd w:val="0"/>
      <w:spacing w:after="0" w:line="416" w:lineRule="atLeast"/>
      <w:jc w:val="left"/>
      <w:textAlignment w:val="baseline"/>
    </w:pPr>
    <w:rPr>
      <w:kern w:val="0"/>
      <w:sz w:val="24"/>
      <w:szCs w:val="24"/>
    </w:rPr>
  </w:style>
  <w:style w:type="paragraph" w:customStyle="1" w:styleId="afffff4">
    <w:name w:val="數字"/>
    <w:basedOn w:val="a"/>
    <w:pPr>
      <w:widowControl w:val="0"/>
      <w:tabs>
        <w:tab w:val="left" w:pos="4540"/>
        <w:tab w:val="left" w:pos="6160"/>
      </w:tabs>
      <w:snapToGrid w:val="0"/>
      <w:spacing w:line="400" w:lineRule="atLeast"/>
      <w:ind w:left="2835"/>
      <w:jc w:val="both"/>
    </w:pPr>
    <w:rPr>
      <w:rFonts w:ascii="文新字海-粗楷" w:eastAsia="文新字海-粗楷"/>
      <w:kern w:val="2"/>
      <w:sz w:val="28"/>
      <w:lang w:eastAsia="zh-TW"/>
    </w:rPr>
  </w:style>
  <w:style w:type="paragraph" w:customStyle="1" w:styleId="4H4PIM4bulletblbbh4sect1234RefHeading1rh1">
    <w:name w:val="样式 标题 4H4PIM 4bulletblbbh4sect 1.2.3.4Ref Heading 1rh1..."/>
    <w:basedOn w:val="4"/>
    <w:pPr>
      <w:keepNext w:val="0"/>
      <w:keepLines w:val="0"/>
      <w:widowControl w:val="0"/>
      <w:numPr>
        <w:ilvl w:val="3"/>
        <w:numId w:val="21"/>
      </w:numPr>
      <w:spacing w:before="0" w:after="0" w:line="360" w:lineRule="auto"/>
    </w:pPr>
    <w:rPr>
      <w:rFonts w:ascii="宋体" w:eastAsia="宋体" w:hAnsi="宋体" w:cs="宋体"/>
      <w:b w:val="0"/>
      <w:kern w:val="2"/>
      <w:sz w:val="21"/>
      <w:szCs w:val="20"/>
    </w:rPr>
  </w:style>
  <w:style w:type="paragraph" w:customStyle="1" w:styleId="p15">
    <w:name w:val="p15"/>
    <w:basedOn w:val="a"/>
    <w:pPr>
      <w:spacing w:before="100" w:beforeAutospacing="1" w:after="100" w:afterAutospacing="1"/>
    </w:pPr>
    <w:rPr>
      <w:rFonts w:ascii="ˎ̥" w:hAnsi="ˎ̥" w:cs="宋体"/>
      <w:color w:val="333333"/>
      <w:sz w:val="18"/>
      <w:szCs w:val="18"/>
    </w:rPr>
  </w:style>
  <w:style w:type="paragraph" w:customStyle="1" w:styleId="CharCharChar0">
    <w:name w:val=" Char Char Char"/>
    <w:basedOn w:val="a"/>
  </w:style>
  <w:style w:type="paragraph" w:customStyle="1" w:styleId="afffff5">
    <w:name w:val="標題(一)"/>
    <w:basedOn w:val="a"/>
    <w:pPr>
      <w:widowControl w:val="0"/>
      <w:spacing w:line="420" w:lineRule="exact"/>
      <w:ind w:leftChars="100" w:left="240"/>
    </w:pPr>
    <w:rPr>
      <w:rFonts w:ascii="DFKai-SB" w:eastAsia="DFKai-SB" w:hAnsi="DFKai-SB" w:cs="PMingLiU"/>
      <w:kern w:val="2"/>
      <w:sz w:val="26"/>
      <w:lang w:eastAsia="zh-TW"/>
    </w:rPr>
  </w:style>
  <w:style w:type="paragraph" w:customStyle="1" w:styleId="-A1">
    <w:name w:val="編號-(A)"/>
    <w:basedOn w:val="a"/>
    <w:pPr>
      <w:widowControl w:val="0"/>
      <w:numPr>
        <w:ilvl w:val="4"/>
        <w:numId w:val="18"/>
      </w:numPr>
      <w:tabs>
        <w:tab w:val="left" w:pos="2100"/>
      </w:tabs>
      <w:adjustRightInd w:val="0"/>
      <w:snapToGrid w:val="0"/>
      <w:spacing w:line="360" w:lineRule="auto"/>
      <w:ind w:left="1696" w:hanging="454"/>
      <w:outlineLvl w:val="4"/>
    </w:pPr>
    <w:rPr>
      <w:rFonts w:ascii="DFKai-SB" w:eastAsia="DFKai-SB"/>
      <w:kern w:val="2"/>
      <w:sz w:val="28"/>
      <w:szCs w:val="24"/>
      <w:lang w:eastAsia="zh-TW"/>
    </w:rPr>
  </w:style>
  <w:style w:type="paragraph" w:customStyle="1" w:styleId="-10">
    <w:name w:val="縮排-(1)"/>
    <w:basedOn w:val="a"/>
    <w:pPr>
      <w:widowControl w:val="0"/>
      <w:adjustRightInd w:val="0"/>
      <w:snapToGrid w:val="0"/>
      <w:spacing w:line="360" w:lineRule="auto"/>
      <w:ind w:left="964"/>
    </w:pPr>
    <w:rPr>
      <w:rFonts w:ascii="DFKai-SB" w:eastAsia="DFKai-SB"/>
      <w:kern w:val="2"/>
      <w:sz w:val="28"/>
      <w:szCs w:val="24"/>
      <w:lang w:eastAsia="zh-TW"/>
    </w:rPr>
  </w:style>
  <w:style w:type="paragraph" w:customStyle="1" w:styleId="afffff6">
    <w:name w:val="標題一+內文"/>
    <w:basedOn w:val="a"/>
    <w:pPr>
      <w:widowControl w:val="0"/>
      <w:spacing w:after="100" w:afterAutospacing="1" w:line="400" w:lineRule="exact"/>
      <w:ind w:leftChars="-1" w:left="-2"/>
      <w:jc w:val="both"/>
    </w:pPr>
    <w:rPr>
      <w:rFonts w:ascii="FZZhongDengXian-Z07S" w:eastAsia="FZZhongDengXian-Z07S" w:hAnsi="DFKai-SB" w:cs="PMingLiU"/>
      <w:kern w:val="2"/>
      <w:sz w:val="26"/>
    </w:rPr>
  </w:style>
  <w:style w:type="paragraph" w:customStyle="1" w:styleId="Afffff7">
    <w:name w:val="A內文"/>
    <w:basedOn w:val="af6"/>
    <w:pPr>
      <w:spacing w:line="500" w:lineRule="atLeast"/>
      <w:ind w:left="1843"/>
    </w:pPr>
    <w:rPr>
      <w:rFonts w:ascii="DFKai-SB" w:eastAsia="DFKai-SB"/>
      <w:sz w:val="26"/>
      <w:szCs w:val="26"/>
      <w:lang w:eastAsia="zh-TW"/>
    </w:rPr>
  </w:style>
  <w:style w:type="paragraph" w:customStyle="1" w:styleId="afffff8">
    <w:name w:val="正文（缩进）"/>
    <w:basedOn w:val="a"/>
    <w:pPr>
      <w:widowControl w:val="0"/>
      <w:spacing w:beforeLines="50" w:afterLines="50" w:line="360" w:lineRule="auto"/>
      <w:ind w:firstLineChars="200" w:firstLine="480"/>
      <w:jc w:val="both"/>
    </w:pPr>
    <w:rPr>
      <w:kern w:val="2"/>
      <w:sz w:val="24"/>
      <w:szCs w:val="24"/>
    </w:rPr>
  </w:style>
  <w:style w:type="paragraph" w:customStyle="1" w:styleId="afffff9">
    <w:name w:val="規範標題"/>
    <w:basedOn w:val="a"/>
    <w:pPr>
      <w:widowControl w:val="0"/>
      <w:jc w:val="center"/>
    </w:pPr>
    <w:rPr>
      <w:rFonts w:eastAsia="DFLiHeiBold(P)"/>
      <w:kern w:val="2"/>
      <w:sz w:val="32"/>
      <w:lang w:eastAsia="zh-TW"/>
    </w:rPr>
  </w:style>
  <w:style w:type="paragraph" w:customStyle="1" w:styleId="afffffa">
    <w:name w:val="表格内文字"/>
    <w:basedOn w:val="a"/>
    <w:pPr>
      <w:widowControl w:val="0"/>
      <w:spacing w:line="300" w:lineRule="atLeast"/>
      <w:jc w:val="both"/>
    </w:pPr>
    <w:rPr>
      <w:kern w:val="2"/>
      <w:sz w:val="18"/>
    </w:rPr>
  </w:style>
  <w:style w:type="paragraph" w:customStyle="1" w:styleId="CharChar1CharCharCharCharCharChar">
    <w:name w:val="Char Char1 Char Char Char Char Char Char"/>
    <w:basedOn w:val="a"/>
    <w:pPr>
      <w:adjustRightInd w:val="0"/>
      <w:snapToGrid w:val="0"/>
      <w:spacing w:beforeLines="25" w:afterLines="25" w:line="240" w:lineRule="exact"/>
      <w:ind w:firstLineChars="192" w:firstLine="560"/>
    </w:pPr>
    <w:rPr>
      <w:rFonts w:ascii="宋体" w:hAnsi="宋体"/>
      <w:sz w:val="28"/>
      <w:szCs w:val="28"/>
      <w:lang w:eastAsia="en-US"/>
    </w:rPr>
  </w:style>
  <w:style w:type="paragraph" w:customStyle="1" w:styleId="afffffb">
    <w:name w:val="節"/>
    <w:basedOn w:val="a"/>
    <w:pPr>
      <w:widowControl w:val="0"/>
      <w:snapToGrid w:val="0"/>
      <w:spacing w:beforeLines="100" w:afterLines="50" w:line="440" w:lineRule="exact"/>
      <w:ind w:leftChars="1" w:left="1133" w:hangingChars="404" w:hanging="1131"/>
      <w:jc w:val="both"/>
    </w:pPr>
    <w:rPr>
      <w:rFonts w:eastAsia="華康粗黑體"/>
      <w:kern w:val="2"/>
      <w:sz w:val="28"/>
      <w:lang w:eastAsia="zh-TW"/>
    </w:rPr>
  </w:style>
  <w:style w:type="paragraph" w:customStyle="1" w:styleId="ParaCharCharCharCharCharCharCharCharCharCharCharCharCharCharCharChar">
    <w:name w:val="默认段落字体 Para Char Char Char Char Char Char Char Char Char Char Char Char Char Char Char Char"/>
    <w:basedOn w:val="a"/>
    <w:pPr>
      <w:widowControl w:val="0"/>
      <w:jc w:val="both"/>
    </w:pPr>
    <w:rPr>
      <w:kern w:val="2"/>
      <w:sz w:val="21"/>
      <w:szCs w:val="24"/>
    </w:rPr>
  </w:style>
  <w:style w:type="paragraph" w:customStyle="1" w:styleId="Point-4">
    <w:name w:val="Point-4"/>
    <w:basedOn w:val="af2"/>
    <w:pPr>
      <w:widowControl w:val="0"/>
      <w:numPr>
        <w:numId w:val="26"/>
      </w:numPr>
      <w:tabs>
        <w:tab w:val="left" w:pos="312"/>
      </w:tabs>
      <w:spacing w:after="0"/>
      <w:ind w:leftChars="0" w:left="0"/>
      <w:jc w:val="both"/>
    </w:pPr>
    <w:rPr>
      <w:rFonts w:ascii="宋体" w:hAnsi="宋体"/>
      <w:sz w:val="24"/>
    </w:rPr>
  </w:style>
  <w:style w:type="paragraph" w:customStyle="1" w:styleId="72">
    <w:name w:val="样式7"/>
    <w:basedOn w:val="a"/>
    <w:pPr>
      <w:spacing w:line="480" w:lineRule="exact"/>
      <w:jc w:val="center"/>
    </w:pPr>
    <w:rPr>
      <w:rFonts w:eastAsia="方正大标宋简体"/>
      <w:spacing w:val="6"/>
      <w:sz w:val="44"/>
    </w:rPr>
  </w:style>
  <w:style w:type="paragraph" w:customStyle="1" w:styleId="CharChar">
    <w:name w:val="Char Char"/>
    <w:basedOn w:val="a"/>
    <w:pPr>
      <w:widowControl w:val="0"/>
      <w:jc w:val="both"/>
    </w:pPr>
    <w:rPr>
      <w:rFonts w:ascii="Tahoma" w:hAnsi="Tahoma"/>
      <w:kern w:val="2"/>
      <w:sz w:val="24"/>
    </w:rPr>
  </w:style>
  <w:style w:type="paragraph" w:customStyle="1" w:styleId="220">
    <w:name w:val="样式22"/>
    <w:basedOn w:val="a"/>
    <w:pPr>
      <w:spacing w:beforeLines="50" w:line="440" w:lineRule="exact"/>
      <w:ind w:firstLineChars="200" w:firstLine="504"/>
    </w:pPr>
    <w:rPr>
      <w:spacing w:val="6"/>
      <w:sz w:val="24"/>
    </w:rPr>
  </w:style>
  <w:style w:type="paragraph" w:customStyle="1" w:styleId="afffffc">
    <w:name w:val="正文（标题三）"/>
    <w:basedOn w:val="a"/>
    <w:pPr>
      <w:widowControl w:val="0"/>
      <w:spacing w:line="360" w:lineRule="auto"/>
      <w:ind w:firstLineChars="200" w:firstLine="200"/>
      <w:jc w:val="both"/>
    </w:pPr>
    <w:rPr>
      <w:kern w:val="2"/>
      <w:sz w:val="24"/>
      <w:szCs w:val="24"/>
    </w:rPr>
  </w:style>
  <w:style w:type="paragraph" w:customStyle="1" w:styleId="afffffd">
    <w:name w:val="(一)內文"/>
    <w:basedOn w:val="a"/>
    <w:pPr>
      <w:widowControl w:val="0"/>
      <w:spacing w:line="420" w:lineRule="exact"/>
      <w:ind w:leftChars="100" w:left="240" w:firstLineChars="200" w:firstLine="480"/>
    </w:pPr>
    <w:rPr>
      <w:rFonts w:ascii="DFKai-SB" w:eastAsia="DFKai-SB" w:hAnsi="DFKai-SB" w:cs="PMingLiU"/>
      <w:kern w:val="2"/>
      <w:sz w:val="26"/>
      <w:lang w:eastAsia="zh-TW"/>
    </w:rPr>
  </w:style>
  <w:style w:type="paragraph" w:customStyle="1" w:styleId="CharChar0">
    <w:name w:val=" Char Char"/>
    <w:basedOn w:val="ac"/>
    <w:pPr>
      <w:widowControl w:val="0"/>
      <w:jc w:val="both"/>
    </w:pPr>
    <w:rPr>
      <w:rFonts w:ascii="Tahoma" w:hAnsi="Tahoma"/>
      <w:kern w:val="2"/>
      <w:sz w:val="24"/>
      <w:szCs w:val="24"/>
    </w:rPr>
  </w:style>
  <w:style w:type="paragraph" w:customStyle="1" w:styleId="TableParagraph">
    <w:name w:val="Table Paragraph"/>
    <w:basedOn w:val="a"/>
    <w:uiPriority w:val="1"/>
    <w:qFormat/>
    <w:rPr>
      <w:rFonts w:ascii="宋体" w:hAnsi="宋体" w:cs="宋体"/>
      <w:lang w:val="zh-CN" w:bidi="zh-CN"/>
    </w:rPr>
  </w:style>
  <w:style w:type="paragraph" w:customStyle="1" w:styleId="Indent">
    <w:name w:val="Indent"/>
    <w:basedOn w:val="a"/>
    <w:pPr>
      <w:ind w:left="900"/>
    </w:pPr>
    <w:rPr>
      <w:rFonts w:ascii="Arial" w:hAnsi="Arial" w:cs="Arial"/>
      <w:sz w:val="24"/>
      <w:lang w:eastAsia="en-US"/>
    </w:rPr>
  </w:style>
  <w:style w:type="paragraph" w:customStyle="1" w:styleId="3H3l3CTh33rdlevelLevel3HeadHeading3-oldISO2">
    <w:name w:val="样式 标题 3H3l3CTh33rd levelLevel 3 HeadHeading 3 - oldISO2..."/>
    <w:basedOn w:val="3"/>
    <w:pPr>
      <w:keepNext w:val="0"/>
      <w:keepLines w:val="0"/>
      <w:numPr>
        <w:ilvl w:val="2"/>
        <w:numId w:val="21"/>
      </w:numPr>
      <w:spacing w:before="0" w:after="0" w:line="360" w:lineRule="auto"/>
    </w:pPr>
    <w:rPr>
      <w:rFonts w:ascii="宋体" w:hAnsi="宋体" w:cs="宋体"/>
      <w:bCs w:val="0"/>
      <w:sz w:val="24"/>
      <w:szCs w:val="20"/>
    </w:rPr>
  </w:style>
  <w:style w:type="paragraph" w:customStyle="1" w:styleId="160">
    <w:name w:val="样式16"/>
    <w:basedOn w:val="110"/>
    <w:pPr>
      <w:spacing w:line="360" w:lineRule="exact"/>
      <w:ind w:firstLineChars="200" w:firstLine="200"/>
      <w:jc w:val="both"/>
    </w:pPr>
    <w:rPr>
      <w:rFonts w:eastAsia="宋体"/>
      <w:spacing w:val="2"/>
      <w:sz w:val="24"/>
    </w:rPr>
  </w:style>
  <w:style w:type="paragraph" w:customStyle="1" w:styleId="114">
    <w:name w:val="1.1"/>
    <w:basedOn w:val="a"/>
    <w:pPr>
      <w:widowControl w:val="0"/>
      <w:spacing w:line="440" w:lineRule="exact"/>
    </w:pPr>
    <w:rPr>
      <w:rFonts w:ascii="方正仿宋_GB2312" w:eastAsia="方正仿宋_GB2312" w:hAnsi="宋体"/>
      <w:kern w:val="2"/>
      <w:sz w:val="28"/>
      <w:szCs w:val="28"/>
    </w:rPr>
  </w:style>
  <w:style w:type="paragraph" w:customStyle="1" w:styleId="afffffe">
    <w:name w:val="小(a)"/>
    <w:basedOn w:val="af6"/>
    <w:pPr>
      <w:snapToGrid w:val="0"/>
      <w:spacing w:line="500" w:lineRule="atLeast"/>
      <w:ind w:left="3430" w:hanging="425"/>
    </w:pPr>
    <w:rPr>
      <w:rFonts w:ascii="文新字海-粗楷" w:eastAsia="文新字海-粗楷"/>
      <w:sz w:val="28"/>
      <w:lang w:eastAsia="zh-TW"/>
    </w:rPr>
  </w:style>
  <w:style w:type="paragraph" w:customStyle="1" w:styleId="221">
    <w:name w:val="2册标题2"/>
    <w:basedOn w:val="a"/>
    <w:next w:val="a"/>
    <w:pPr>
      <w:widowControl w:val="0"/>
      <w:spacing w:beforeLines="50" w:afterLines="50" w:line="300" w:lineRule="auto"/>
      <w:jc w:val="both"/>
      <w:outlineLvl w:val="1"/>
    </w:pPr>
    <w:rPr>
      <w:rFonts w:ascii="宋体" w:hAnsi="宋体" w:cs="Arial"/>
      <w:b/>
      <w:kern w:val="2"/>
      <w:sz w:val="24"/>
      <w:szCs w:val="30"/>
    </w:rPr>
  </w:style>
  <w:style w:type="paragraph" w:customStyle="1" w:styleId="affffff">
    <w:name w:val="正文（编号）"/>
    <w:basedOn w:val="afffff8"/>
    <w:pPr>
      <w:numPr>
        <w:numId w:val="27"/>
      </w:numPr>
      <w:tabs>
        <w:tab w:val="clear" w:pos="780"/>
        <w:tab w:val="left" w:pos="360"/>
      </w:tabs>
      <w:ind w:left="0" w:firstLineChars="0" w:firstLine="480"/>
    </w:pPr>
  </w:style>
  <w:style w:type="paragraph" w:customStyle="1" w:styleId="affffff0">
    <w:name w:val="內文一"/>
    <w:basedOn w:val="a"/>
    <w:pPr>
      <w:widowControl w:val="0"/>
      <w:adjustRightInd w:val="0"/>
      <w:snapToGrid w:val="0"/>
      <w:spacing w:line="360" w:lineRule="auto"/>
      <w:ind w:left="181" w:right="28" w:firstLine="539"/>
      <w:jc w:val="both"/>
      <w:textAlignment w:val="baseline"/>
    </w:pPr>
    <w:rPr>
      <w:rFonts w:eastAsia="DFKai-SB"/>
      <w:sz w:val="28"/>
      <w:lang w:eastAsia="zh-TW"/>
    </w:rPr>
  </w:style>
  <w:style w:type="paragraph" w:customStyle="1" w:styleId="-11">
    <w:name w:val="編號-1"/>
    <w:basedOn w:val="a"/>
    <w:pPr>
      <w:widowControl w:val="0"/>
      <w:numPr>
        <w:numId w:val="18"/>
      </w:numPr>
      <w:tabs>
        <w:tab w:val="left" w:pos="420"/>
      </w:tabs>
      <w:adjustRightInd w:val="0"/>
      <w:snapToGrid w:val="0"/>
      <w:spacing w:line="360" w:lineRule="auto"/>
      <w:outlineLvl w:val="0"/>
    </w:pPr>
    <w:rPr>
      <w:rFonts w:ascii="DFKai-SB" w:eastAsia="DFKai-SB"/>
      <w:kern w:val="2"/>
      <w:sz w:val="28"/>
      <w:szCs w:val="24"/>
      <w:lang w:eastAsia="zh-TW"/>
    </w:rPr>
  </w:style>
  <w:style w:type="paragraph" w:customStyle="1" w:styleId="1f">
    <w:name w:val="1."/>
    <w:basedOn w:val="a"/>
    <w:pPr>
      <w:widowControl w:val="0"/>
      <w:adjustRightInd w:val="0"/>
      <w:snapToGrid w:val="0"/>
      <w:spacing w:afterLines="30" w:line="440" w:lineRule="exact"/>
      <w:ind w:leftChars="399" w:left="1418" w:hangingChars="177" w:hanging="460"/>
      <w:jc w:val="both"/>
      <w:textAlignment w:val="baseline"/>
    </w:pPr>
    <w:rPr>
      <w:rFonts w:eastAsia="DFKai-SB"/>
      <w:sz w:val="26"/>
      <w:lang w:eastAsia="zh-TW"/>
    </w:rPr>
  </w:style>
  <w:style w:type="paragraph" w:customStyle="1" w:styleId="1f0">
    <w:name w:val="表名1"/>
    <w:basedOn w:val="a"/>
    <w:pPr>
      <w:widowControl w:val="0"/>
      <w:tabs>
        <w:tab w:val="left" w:leader="dot" w:pos="1701"/>
        <w:tab w:val="left" w:pos="9072"/>
      </w:tabs>
      <w:snapToGrid w:val="0"/>
      <w:spacing w:before="360" w:after="120" w:line="360" w:lineRule="atLeast"/>
      <w:ind w:left="1701"/>
      <w:jc w:val="center"/>
    </w:pPr>
    <w:rPr>
      <w:kern w:val="21"/>
      <w:sz w:val="18"/>
    </w:rPr>
  </w:style>
  <w:style w:type="paragraph" w:customStyle="1" w:styleId="290">
    <w:name w:val="样式29"/>
    <w:basedOn w:val="9Char"/>
    <w:rPr>
      <w:rFonts w:eastAsia="楷体_GB2312"/>
    </w:rPr>
  </w:style>
  <w:style w:type="paragraph" w:customStyle="1" w:styleId="CharCharCharCharCharCharCharCharCharChar0">
    <w:name w:val="Char Char Char Char Char Char Char Char Char Char"/>
    <w:basedOn w:val="a"/>
    <w:pPr>
      <w:widowControl w:val="0"/>
      <w:adjustRightInd w:val="0"/>
      <w:spacing w:line="360" w:lineRule="auto"/>
      <w:jc w:val="both"/>
    </w:pPr>
    <w:rPr>
      <w:kern w:val="2"/>
      <w:sz w:val="21"/>
      <w:szCs w:val="24"/>
    </w:rPr>
  </w:style>
  <w:style w:type="paragraph" w:customStyle="1" w:styleId="Char12">
    <w:name w:val="Char1"/>
    <w:basedOn w:val="a"/>
    <w:pPr>
      <w:widowControl w:val="0"/>
      <w:jc w:val="both"/>
    </w:pPr>
    <w:rPr>
      <w:rFonts w:ascii="Tahoma" w:hAnsi="Tahoma"/>
      <w:kern w:val="2"/>
      <w:sz w:val="24"/>
    </w:rPr>
  </w:style>
  <w:style w:type="paragraph" w:styleId="affffff1">
    <w:name w:val="List Paragraph"/>
    <w:basedOn w:val="a"/>
    <w:uiPriority w:val="34"/>
    <w:qFormat/>
    <w:pPr>
      <w:ind w:firstLineChars="200" w:firstLine="420"/>
    </w:pPr>
  </w:style>
  <w:style w:type="paragraph" w:customStyle="1" w:styleId="Char6">
    <w:name w:val=" Char"/>
    <w:basedOn w:val="a"/>
    <w:pPr>
      <w:widowControl w:val="0"/>
      <w:jc w:val="both"/>
    </w:pPr>
    <w:rPr>
      <w:rFonts w:ascii="仿宋_GB2312" w:eastAsia="仿宋_GB2312"/>
      <w:b/>
      <w:kern w:val="2"/>
      <w:sz w:val="32"/>
      <w:szCs w:val="32"/>
    </w:rPr>
  </w:style>
  <w:style w:type="paragraph" w:customStyle="1" w:styleId="Char1CharCharCharCharCharChar">
    <w:name w:val=" Char1 Char Char Char Char Char Char"/>
    <w:basedOn w:val="a"/>
    <w:pPr>
      <w:widowControl w:val="0"/>
      <w:jc w:val="both"/>
    </w:pPr>
    <w:rPr>
      <w:rFonts w:ascii="Tahoma" w:hAnsi="Tahoma"/>
      <w:kern w:val="2"/>
      <w:sz w:val="24"/>
    </w:rPr>
  </w:style>
  <w:style w:type="paragraph" w:customStyle="1" w:styleId="-12">
    <w:name w:val="縮排-1"/>
    <w:basedOn w:val="a"/>
    <w:pPr>
      <w:widowControl w:val="0"/>
      <w:spacing w:line="360" w:lineRule="auto"/>
      <w:ind w:left="369"/>
    </w:pPr>
    <w:rPr>
      <w:rFonts w:ascii="DFKai-SB" w:eastAsia="DFKai-SB"/>
      <w:kern w:val="2"/>
      <w:sz w:val="28"/>
      <w:szCs w:val="24"/>
      <w:lang w:eastAsia="zh-TW"/>
    </w:rPr>
  </w:style>
  <w:style w:type="paragraph" w:customStyle="1" w:styleId="CharCharCharCharCharChar0">
    <w:name w:val="Char Char 字元 字元 字元 Char Char Char Char"/>
    <w:basedOn w:val="a"/>
    <w:pPr>
      <w:adjustRightInd w:val="0"/>
      <w:spacing w:line="360" w:lineRule="auto"/>
    </w:pPr>
  </w:style>
  <w:style w:type="paragraph" w:customStyle="1" w:styleId="200">
    <w:name w:val="样式20"/>
    <w:basedOn w:val="13"/>
    <w:pPr>
      <w:spacing w:beforeLines="50"/>
    </w:pPr>
    <w:rPr>
      <w:szCs w:val="28"/>
    </w:rPr>
  </w:style>
  <w:style w:type="paragraph" w:customStyle="1" w:styleId="39">
    <w:name w:val="样式3"/>
    <w:basedOn w:val="a"/>
    <w:pPr>
      <w:spacing w:line="480" w:lineRule="exact"/>
      <w:jc w:val="center"/>
    </w:pPr>
    <w:rPr>
      <w:rFonts w:ascii="Arial" w:eastAsia="黑体" w:hAnsi="Arial"/>
      <w:spacing w:val="6"/>
      <w:sz w:val="32"/>
    </w:rPr>
  </w:style>
  <w:style w:type="paragraph" w:customStyle="1" w:styleId="affffff2">
    <w:name w:val="正文格式"/>
    <w:basedOn w:val="af1"/>
    <w:qFormat/>
    <w:pPr>
      <w:adjustRightInd w:val="0"/>
      <w:snapToGrid w:val="0"/>
      <w:spacing w:line="400" w:lineRule="atLeast"/>
      <w:ind w:firstLine="482"/>
      <w:textAlignment w:val="baseline"/>
    </w:pPr>
  </w:style>
  <w:style w:type="paragraph" w:customStyle="1" w:styleId="ListParagraph">
    <w:name w:val="List Paragraph"/>
    <w:basedOn w:val="a"/>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39035;&#23558;&#35201;&#27714;&#28548;&#28165;&#20869;&#23481;&#21457;&#36865;&#30005;&#23376;&#37038;&#20214;&#33267;sdxinglian@163.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39035;&#23558;&#35201;&#27714;&#28548;&#28165;&#20869;&#23481;&#21457;&#36865;&#30005;&#23376;&#37038;&#20214;&#33267;sdxinglian@163.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编号：JNATJZ-002</dc:title>
  <dc:creator>MC SYSTEM</dc:creator>
  <cp:keywords>分 年 月 日 二 </cp:keywords>
  <dc:description>年   月   日	年   月   日	年   月   日_x000d_年    月    日_x000d_1．技术评审（40分）_x000d_年   月   日_x000d_</dc:description>
  <cp:lastModifiedBy>Administrator</cp:lastModifiedBy>
  <cp:revision>2</cp:revision>
  <cp:lastPrinted>2021-12-17T07:43:00Z</cp:lastPrinted>
  <dcterms:created xsi:type="dcterms:W3CDTF">2022-01-25T12:20:00Z</dcterms:created>
  <dcterms:modified xsi:type="dcterms:W3CDTF">2022-01-25T12:20:00Z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06F2E770A2F841769AB90F4A1696C9EE</vt:lpwstr>
  </property>
  <property fmtid="{D5CDD505-2E9C-101B-9397-08002B2CF9AE}" pid="3" name="tp">
    <vt:lpwstr>.705547</vt:lpwstr>
  </property>
  <property fmtid="{D5CDD505-2E9C-101B-9397-08002B2CF9AE}" pid="4" name="KSOProductBuildVer">
    <vt:lpwstr>2052-11.1.0.11294</vt:lpwstr>
  </property>
  <property fmtid="{D5CDD505-2E9C-101B-9397-08002B2CF9AE}" pid="5" name="ICV">
    <vt:lpwstr>1C278380A1494687AB3248E8AB3CC3CE</vt:lpwstr>
  </property>
</Properties>
</file>